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黑体" w:hAnsi="黑体" w:eastAsia="黑体"/>
          <w:b/>
          <w:bCs/>
          <w:sz w:val="24"/>
          <w:szCs w:val="21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24"/>
          <w:szCs w:val="21"/>
        </w:rPr>
        <w:t>天然气的主要理化及危险特性表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837"/>
        <w:gridCol w:w="376"/>
        <w:gridCol w:w="376"/>
        <w:gridCol w:w="376"/>
        <w:gridCol w:w="376"/>
        <w:gridCol w:w="517"/>
        <w:gridCol w:w="502"/>
        <w:gridCol w:w="1734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识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中文名：</w:t>
            </w:r>
            <w:r>
              <w:rPr>
                <w:rFonts w:hint="eastAsia" w:cs="Times New Roman"/>
                <w:sz w:val="21"/>
                <w:szCs w:val="24"/>
              </w:rPr>
              <w:t>天然气（主要成分甲烷）</w:t>
            </w:r>
          </w:p>
        </w:tc>
        <w:tc>
          <w:tcPr>
            <w:tcW w:w="0" w:type="auto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英文名：methane ;Marsh gas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分子式：CH</w:t>
            </w:r>
            <w:r>
              <w:rPr>
                <w:rFonts w:cs="Times New Roman"/>
                <w:sz w:val="21"/>
                <w:szCs w:val="24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tabs>
                <w:tab w:val="left" w:pos="2022"/>
              </w:tabs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相对分子质量：16.02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CAS号：74-82-8</w:t>
            </w:r>
          </w:p>
        </w:tc>
        <w:tc>
          <w:tcPr>
            <w:tcW w:w="0" w:type="auto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结构式：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危险性类别：第</w:t>
            </w:r>
            <w:r>
              <w:rPr>
                <w:rFonts w:hint="eastAsia" w:cs="Times New Roman"/>
                <w:sz w:val="21"/>
                <w:szCs w:val="24"/>
              </w:rPr>
              <w:t>2</w:t>
            </w:r>
            <w:r>
              <w:rPr>
                <w:rFonts w:cs="Times New Roman"/>
                <w:sz w:val="21"/>
                <w:szCs w:val="24"/>
              </w:rPr>
              <w:t>类易燃气体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化学类别：烷烃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主要组成与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性状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主要成分：纯品</w:t>
            </w:r>
          </w:p>
        </w:tc>
        <w:tc>
          <w:tcPr>
            <w:tcW w:w="0" w:type="auto"/>
            <w:gridSpan w:val="8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外观与性状：无色无臭气体。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9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主要用途：用作燃料和用于炭黑、氢、乙炔、甲醛等的制造。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健康危害</w:t>
            </w:r>
          </w:p>
        </w:tc>
        <w:tc>
          <w:tcPr>
            <w:tcW w:w="0" w:type="auto"/>
            <w:gridSpan w:val="9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侵入途径：吸入、食入、经皮吸收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9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健康危害：甲烷对人基本无毒，但浓度过高时，使空气中氧含量明显降低，使人窒息。当空气中甲烷达25%~30%时，可引起头痛、头运、乏力、注意力不集中、呼吸心跳加速、共济失调。若不及时脱离，可致窒息死亡。皮肤接触液化本品，可致冻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kern w:val="10"/>
                <w:sz w:val="21"/>
                <w:szCs w:val="24"/>
              </w:rPr>
            </w:pPr>
            <w:r>
              <w:rPr>
                <w:rFonts w:cs="Times New Roman"/>
                <w:kern w:val="10"/>
                <w:sz w:val="21"/>
                <w:szCs w:val="24"/>
              </w:rPr>
              <w:t>急救措施</w:t>
            </w:r>
          </w:p>
        </w:tc>
        <w:tc>
          <w:tcPr>
            <w:tcW w:w="0" w:type="auto"/>
            <w:gridSpan w:val="5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皮肤接触 ：若有冻伤，就医治疗。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眼睛接触: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吸入：迅速脱离现场至空气新鲜处。保持呼吸道通畅。如呼吸困难，给输氧。如呼吸停止，立即进行人工呼吸。就医。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5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燃爆特性与消防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燃烧性：易燃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闪点(℃)：-188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爆炸下限(%)：5.3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爆炸上限(%)：15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引燃温度(℃)：538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最小点火能(mJ)：0.28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最大爆炸压力(MPa)：0.717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9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危险特性：易燃，与空气混合能形成爆炸性混合物，遇热源和明火有燃烧爆炸的危险。与五氧化溴、氯气、次氯酸、三氟化氮、液氧、二氟化氧及其它强氧化剂接触会猛烈反应。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10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灭火方法：切断气源。若不能立即切断气源，则不允许熄灭正在燃烧的气体。喷水冷却容器，可能的话将容器从火场移至空旷处。灭火剂：雾状水、泡沫、二氧化碳、干粉。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10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泄漏应急处理：迅速撤离泄漏污染区人员至上风处，并进行隔离，严格限制出入。切断火源。建议应急处理人员戴自给正压式呼吸器，穿消防防护服。尽可能切断泄漏源。合理通风，加速扩散。喷雾状水稀释、溶解。构筑围堤或挖坑收容产生的大量废水。如有可能，将漏出气用排风机送至空旷地方或装设适当喷头烧掉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10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储运注意事项：易燃压缩气体。储存于阴凉、通风仓间内。仓间温度不宜超过30℃。远离火种、热源。防止阳光直射。应与氧气、压缩空气、卤素(氟、氯、溴)等分开存放，切忌混储混运。储存间内的照明、通风等设施应采用防爆型，开关设在仓外。配备相应品种和数量的消防器材。罐储时要有防火爆技术措施。露天储罐夏季要有降温措施。禁止使用易产生火花的机械设备和工具。验收时要注意品名，注意验瓶日期，先进仓的先发用。搬运时轻装轻卸，防止钢瓶及附件破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防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护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措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施</w:t>
            </w:r>
          </w:p>
        </w:tc>
        <w:tc>
          <w:tcPr>
            <w:tcW w:w="0" w:type="auto"/>
            <w:gridSpan w:val="9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车间卫生标准：中  国MAC(mg/m</w:t>
            </w:r>
            <w:r>
              <w:rPr>
                <w:rFonts w:cs="Times New Roman"/>
                <w:sz w:val="21"/>
                <w:szCs w:val="24"/>
                <w:vertAlign w:val="superscript"/>
              </w:rPr>
              <w:t>3</w:t>
            </w:r>
            <w:r>
              <w:rPr>
                <w:rFonts w:cs="Times New Roman"/>
                <w:sz w:val="21"/>
                <w:szCs w:val="24"/>
              </w:rPr>
              <w:t>) ：未制定标准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前苏联MAC(mg/m</w:t>
            </w:r>
            <w:r>
              <w:rPr>
                <w:rFonts w:cs="Times New Roman"/>
                <w:sz w:val="21"/>
                <w:szCs w:val="24"/>
                <w:vertAlign w:val="superscript"/>
              </w:rPr>
              <w:t>3</w:t>
            </w:r>
            <w:r>
              <w:rPr>
                <w:rFonts w:cs="Times New Roman"/>
                <w:sz w:val="21"/>
                <w:szCs w:val="24"/>
              </w:rPr>
              <w:t>) ：300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美  国TVL-TWA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  <w:vertAlign w:val="superscript"/>
              </w:rPr>
            </w:pPr>
            <w:r>
              <w:rPr>
                <w:rFonts w:cs="Times New Roman"/>
                <w:sz w:val="21"/>
                <w:szCs w:val="24"/>
              </w:rPr>
              <w:t xml:space="preserve">       ACGIH  窒息性气体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美  国TLV-STEL  未制定标准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检测方法：</w:t>
            </w:r>
          </w:p>
        </w:tc>
        <w:tc>
          <w:tcPr>
            <w:tcW w:w="0" w:type="auto"/>
            <w:gridSpan w:val="8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工程控制：生产过程密闭，全面通风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防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护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措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施</w:t>
            </w:r>
          </w:p>
        </w:tc>
        <w:tc>
          <w:tcPr>
            <w:tcW w:w="0" w:type="auto"/>
            <w:gridSpan w:val="9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呼吸系统防护：一般不需要特殊防护，但建议特殊情况下，佩戴自吸过滤式防毒面具(半面罩)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眼睛防护：一般不需要特殊防护，高浓度接触时可戴安全防护眼镜。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身体防护：穿防静电工作服。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手防护：戴一般作业防护手套。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其它：工作现场严禁吸烟。避免长期反复接触。进入罐、限制性空间或其它高浓度区作业，须有人监护。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化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性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质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熔点(℃)：-182.5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沸点(℃)：-161.5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相对密度(水=1)：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0.42(-164℃)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相对密度(空气=1)：0.55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饱和蒸气压(kPa)：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53.32(-168.8℃)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辛醇/水分配系数的对数值：无资料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燃烧热(kJ/mol)：889.5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溶解性：微溶于水、醇、乙醚。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临界压力( MPa)：  4.59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临界温度(℃)：-82.6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稳定性和反应活性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稳定性：稳定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聚合危害：不聚合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避免接触的条件:</w:t>
            </w:r>
          </w:p>
        </w:tc>
        <w:tc>
          <w:tcPr>
            <w:tcW w:w="0" w:type="auto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禁忌物：强氧化剂、氟、氯。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燃烧(分解)产物：一氧化碳、二氧化碳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毒理学资料</w:t>
            </w:r>
          </w:p>
        </w:tc>
        <w:tc>
          <w:tcPr>
            <w:tcW w:w="0" w:type="auto"/>
            <w:gridSpan w:val="9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急性毒性：LD</w:t>
            </w:r>
            <w:r>
              <w:rPr>
                <w:rFonts w:cs="Times New Roman"/>
                <w:sz w:val="21"/>
                <w:szCs w:val="24"/>
                <w:vertAlign w:val="subscript"/>
              </w:rPr>
              <w:t>50</w:t>
            </w:r>
            <w:r>
              <w:rPr>
                <w:rFonts w:cs="Times New Roman"/>
                <w:sz w:val="21"/>
                <w:szCs w:val="24"/>
              </w:rPr>
              <w:t xml:space="preserve"> ：无资料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 xml:space="preserve">          LC</w:t>
            </w:r>
            <w:r>
              <w:rPr>
                <w:rFonts w:cs="Times New Roman"/>
                <w:sz w:val="21"/>
                <w:szCs w:val="24"/>
                <w:vertAlign w:val="subscript"/>
              </w:rPr>
              <w:t>50</w:t>
            </w:r>
            <w:r>
              <w:rPr>
                <w:rFonts w:cs="Times New Roman"/>
                <w:sz w:val="21"/>
                <w:szCs w:val="24"/>
              </w:rPr>
              <w:t xml:space="preserve">  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9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亚急性和慢性毒性：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刺激性：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致敏性：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致畸性：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环境资料</w:t>
            </w:r>
          </w:p>
        </w:tc>
        <w:tc>
          <w:tcPr>
            <w:tcW w:w="0" w:type="auto"/>
            <w:gridSpan w:val="9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该物质对环境有危害，对鱼类和水体要给予特别注意。应特别注意对地表水、土壤、大气和饮用水的污染。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废弃</w:t>
            </w:r>
          </w:p>
        </w:tc>
        <w:tc>
          <w:tcPr>
            <w:tcW w:w="0" w:type="auto"/>
            <w:gridSpan w:val="9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处置前应参阅国家和地方的有关法规。建议用焚烧法处置。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运输信息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UN编号：1971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包装分类：Ⅱ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包装标志：4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9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包装方法：钢质气瓶。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法规信息</w:t>
            </w:r>
          </w:p>
        </w:tc>
        <w:tc>
          <w:tcPr>
            <w:tcW w:w="0" w:type="auto"/>
            <w:gridSpan w:val="9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《危险化学品安全管理条例》等法规，针对危险化学品的安全使用、生产、储存、运输、装卸等方面均作了相应规定。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35A71"/>
    <w:rsid w:val="23F93659"/>
    <w:rsid w:val="4AC3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2021-03-10T09:11:00Z</dcterms:created>
  <dc:creator>louchunhui</dc:creator>
  <cp:lastModifiedBy>louchunhui</cp:lastModifiedBy>
  <dcterms:modified xsi:type="dcterms:W3CDTF">2021-03-10T09:14:25Z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