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1" w:name="_GoBack"/>
      <w:bookmarkStart w:id="0" w:name="_Toc382582740"/>
      <w:r>
        <w:rPr>
          <w:rFonts w:hint="eastAsia"/>
          <w:lang w:eastAsia="zh-CN"/>
        </w:rPr>
        <w:t>（</w:t>
      </w:r>
      <w:r>
        <w:rPr>
          <w:rFonts w:hint="eastAsia" w:ascii="宋体" w:hAnsi="宋体"/>
        </w:rPr>
        <w:t>7778－54－3</w:t>
      </w:r>
      <w:r>
        <w:rPr>
          <w:rFonts w:hint="eastAsia"/>
          <w:lang w:eastAsia="zh-CN"/>
        </w:rPr>
        <w:t>）</w:t>
      </w:r>
      <w:r>
        <w:rPr>
          <w:rFonts w:hint="eastAsia"/>
        </w:rPr>
        <w:t>次氯酸钙的理化及危险特性表</w:t>
      </w:r>
      <w:bookmarkEnd w:id="0"/>
    </w:p>
    <w:bookmarkEnd w:id="1"/>
    <w:tbl>
      <w:tblPr>
        <w:tblStyle w:val="3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3264"/>
        <w:gridCol w:w="2859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</w:t>
            </w:r>
          </w:p>
          <w:p>
            <w:pPr>
              <w:spacing w:line="326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识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中文名：</w:t>
            </w:r>
            <w:r>
              <w:rPr>
                <w:rFonts w:hint="eastAsia" w:ascii="宋体" w:hAnsi="宋体"/>
              </w:rPr>
              <w:t>次氯酸钙；漂白粉</w:t>
            </w:r>
          </w:p>
        </w:tc>
        <w:tc>
          <w:tcPr>
            <w:tcW w:w="5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英文名</w:t>
            </w:r>
            <w:r>
              <w:rPr>
                <w:rFonts w:hint="eastAsia" w:ascii="宋体" w:hAnsi="宋体"/>
                <w:spacing w:val="-20"/>
                <w:lang w:val="en-GB"/>
              </w:rPr>
              <w:t>：</w:t>
            </w:r>
            <w:r>
              <w:rPr>
                <w:rFonts w:hint="eastAsia" w:ascii="宋体" w:hAnsi="宋体"/>
                <w:spacing w:val="-20"/>
              </w:rPr>
              <w:t>calcium hypochlorite</w:t>
            </w:r>
            <w:r>
              <w:rPr>
                <w:rFonts w:hint="eastAsia" w:ascii="宋体" w:hAnsi="宋体"/>
                <w:spacing w:val="-20"/>
                <w:lang w:val="en-GB"/>
              </w:rPr>
              <w:t>；</w:t>
            </w:r>
            <w:r>
              <w:rPr>
                <w:rFonts w:hint="eastAsia" w:ascii="宋体" w:hAnsi="宋体"/>
                <w:spacing w:val="-20"/>
              </w:rPr>
              <w:t>Bleaching powder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分子式</w:t>
            </w:r>
            <w:r>
              <w:rPr>
                <w:rFonts w:hint="eastAsia" w:ascii="宋体" w:hAnsi="宋体"/>
                <w:lang w:val="en-GB"/>
              </w:rPr>
              <w:t>：</w:t>
            </w:r>
            <w:r>
              <w:rPr>
                <w:rFonts w:ascii="宋体" w:hAnsi="宋体"/>
              </w:rPr>
              <w:t>Ca</w:t>
            </w:r>
            <w:r>
              <w:rPr>
                <w:rFonts w:hint="eastAsia" w:ascii="宋体" w:hAnsi="宋体"/>
              </w:rPr>
              <w:t>(</w:t>
            </w:r>
            <w:r>
              <w:rPr>
                <w:rFonts w:ascii="宋体" w:hAnsi="宋体"/>
              </w:rPr>
              <w:t>Cl0</w:t>
            </w:r>
            <w:r>
              <w:rPr>
                <w:rFonts w:hint="eastAsia" w:ascii="宋体" w:hAnsi="宋体"/>
              </w:rPr>
              <w:t>)</w:t>
            </w:r>
            <w:r>
              <w:rPr>
                <w:rFonts w:hint="eastAsia" w:ascii="宋体" w:hAnsi="宋体"/>
                <w:vertAlign w:val="subscript"/>
              </w:rPr>
              <w:t>2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分子量：142.99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UN编号：1748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危险类别：第5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1类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氧化剂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危化品名录编号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163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CAS号：7778－54－3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包装标志：   氧化剂</w:t>
            </w:r>
          </w:p>
        </w:tc>
        <w:tc>
          <w:tcPr>
            <w:tcW w:w="5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包装类别：Ⅰ类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26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26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外观与性状：白色粉末，有极强的氯臭。其溶液为黄绿色半透明液体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</w:p>
        </w:tc>
        <w:tc>
          <w:tcPr>
            <w:tcW w:w="8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溶解性 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熔点（℃）  100（分解）</w:t>
            </w:r>
          </w:p>
        </w:tc>
        <w:tc>
          <w:tcPr>
            <w:tcW w:w="5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沸点（℃）  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相对密度（水＝1） 2.35</w:t>
            </w:r>
          </w:p>
        </w:tc>
        <w:tc>
          <w:tcPr>
            <w:tcW w:w="5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相对密度（空气＝1）  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饱和蒸气压（kPa）无资料</w:t>
            </w:r>
          </w:p>
        </w:tc>
        <w:tc>
          <w:tcPr>
            <w:tcW w:w="5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燃烧热（kJ/mol）   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临界温度（℃）  —</w:t>
            </w:r>
          </w:p>
        </w:tc>
        <w:tc>
          <w:tcPr>
            <w:tcW w:w="5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临界压力（MPa）  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26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燃烧性： 不燃</w:t>
            </w:r>
          </w:p>
        </w:tc>
        <w:tc>
          <w:tcPr>
            <w:tcW w:w="5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闪点（℃）  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  <w:vertAlign w:val="superscript"/>
              </w:rPr>
            </w:pPr>
            <w:r>
              <w:rPr>
                <w:rFonts w:hint="eastAsia" w:ascii="宋体" w:hAnsi="宋体"/>
              </w:rPr>
              <w:t>爆炸下限：无意义</w:t>
            </w:r>
          </w:p>
        </w:tc>
        <w:tc>
          <w:tcPr>
            <w:tcW w:w="5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爆炸上限（%）  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引燃温度（℃）无意义</w:t>
            </w:r>
          </w:p>
        </w:tc>
        <w:tc>
          <w:tcPr>
            <w:tcW w:w="5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最小点火能：（mJ）无意义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最大爆炸压力（MPa）无意义</w:t>
            </w:r>
          </w:p>
        </w:tc>
        <w:tc>
          <w:tcPr>
            <w:tcW w:w="5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稳定性：稳定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聚合危害： 不聚合</w:t>
            </w:r>
          </w:p>
        </w:tc>
        <w:tc>
          <w:tcPr>
            <w:tcW w:w="5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燃烧分解产物：氯化物、氧化钙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8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避免接触的条件：接触空气。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8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禁忌物：强还原剂、强酸、氨、易燃或可燃物、水。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8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危险特性：强氧化剂。遇水或潮湿空气会引起燃烧爆炸。与碱性物质混合能引起爆炸。接触有机物有引起燃烧的危险。受热、遇酸或日光照射会分解放出剧毒的氯气。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8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灭火方法：消防人员须戴好防毒面具，穿全身消防服。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灭火剂：雾状水、砂土、水。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26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8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：850</w:t>
            </w:r>
            <w:r>
              <w:rPr>
                <w:rFonts w:ascii="宋体" w:hAnsi="宋体"/>
              </w:rPr>
              <w:t>mg/kg</w:t>
            </w:r>
            <w:r>
              <w:rPr>
                <w:rFonts w:hint="eastAsia" w:ascii="宋体" w:hAnsi="宋体"/>
              </w:rPr>
              <w:t xml:space="preserve">(大鼠经口) </w:t>
            </w:r>
          </w:p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侵入途经：吸入、食入。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</w:p>
        </w:tc>
        <w:tc>
          <w:tcPr>
            <w:tcW w:w="8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6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本品粉尘对眼结膜及呼吸道有刺激性，可引起牙齿损害。皮肤接触可引起中至重度皮肤损害。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4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皮肤接触：立即脱去污染的衣着，用肥皂水和清水彻底冲洗皮肤。就医。·眼睛接触：提起眼睑，用大流动清水或生理盐水冲冼，就医。·吸入：迅速脱离现场至空气新鲜处，保持呼吸道通畅。如呼吸困难给输氧。如呼吸停止，立即进行人工呼吸。就医。·食入：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工程控制：生产过程密闭，加强通风。提供安全淋浴和洗眼设备。·呼吸系统防护：可能接触其粉尘时，建议佩戴头罩型电动送风过滤式防尘呼吸器。·</w:t>
            </w:r>
            <w:r>
              <w:rPr>
                <w:rFonts w:ascii="宋体" w:hAnsi="宋体"/>
              </w:rPr>
              <w:t>眼睛防护：</w:t>
            </w:r>
            <w:r>
              <w:rPr>
                <w:rFonts w:hint="eastAsia" w:ascii="宋体" w:hAnsi="宋体"/>
              </w:rPr>
              <w:t>呼吸系统防护中已作防护。·身体防护：</w:t>
            </w:r>
            <w:r>
              <w:rPr>
                <w:rFonts w:ascii="宋体" w:hAnsi="宋体"/>
              </w:rPr>
              <w:t xml:space="preserve"> 穿</w:t>
            </w:r>
            <w:r>
              <w:rPr>
                <w:rFonts w:hint="eastAsia" w:ascii="宋体" w:hAnsi="宋体"/>
              </w:rPr>
              <w:t>胶布</w:t>
            </w:r>
            <w:r>
              <w:rPr>
                <w:rFonts w:ascii="宋体" w:hAnsi="宋体"/>
              </w:rPr>
              <w:t>防</w:t>
            </w:r>
            <w:r>
              <w:rPr>
                <w:rFonts w:hint="eastAsia" w:ascii="宋体" w:hAnsi="宋体"/>
              </w:rPr>
              <w:t>毒</w:t>
            </w:r>
            <w:r>
              <w:rPr>
                <w:rFonts w:ascii="宋体" w:hAnsi="宋体"/>
              </w:rPr>
              <w:t>服。·手防护： 戴</w:t>
            </w:r>
            <w:r>
              <w:rPr>
                <w:rFonts w:hint="eastAsia" w:ascii="宋体" w:hAnsi="宋体"/>
              </w:rPr>
              <w:t>氯丁橡胶</w:t>
            </w:r>
            <w:r>
              <w:rPr>
                <w:rFonts w:ascii="宋体" w:hAnsi="宋体"/>
              </w:rPr>
              <w:t>手套。·</w:t>
            </w:r>
            <w:r>
              <w:rPr>
                <w:rFonts w:hint="eastAsia" w:ascii="宋体" w:hAnsi="宋体"/>
              </w:rPr>
              <w:t>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隔离泄漏污染区，限制出入。建议应急处理人员戴自给式呼吸器，穿一般作业工作服。勿使泄漏物与还原剂、有机物、易燃物或金属粉末接触。不要直接接触泄漏物。小量泄漏：避免扬尘，用洁净的铲子收集于干燥、洁净、有盖的容器中。转移至安全场所。大量泄漏：用塑料布、帆布覆盖，减少飞散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运</w:t>
            </w:r>
          </w:p>
        </w:tc>
        <w:tc>
          <w:tcPr>
            <w:tcW w:w="8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储存于阴凉、通风的库房。远离火种、热源，防止阳光直射。保持容器密封。应与还原剂、酸类、易燃物或可燃物分开存放，切忌混储。不宜大量或久储。搬运时要轻装轻卸，防止包装及容器损坏。禁止震动、撞击和摩擦。雨天不宜运输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B534D"/>
    <w:rsid w:val="13231DB9"/>
    <w:rsid w:val="2CDB534D"/>
    <w:rsid w:val="350A3ADD"/>
    <w:rsid w:val="6720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宋体" w:hAnsi="宋体"/>
      <w:b/>
      <w:bCs/>
      <w:kern w:val="44"/>
      <w:sz w:val="2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2021-03-16T05:31:00Z</dcterms:created>
  <dc:creator>louchunhui</dc:creator>
  <cp:lastModifiedBy>louchunhui</cp:lastModifiedBy>
  <dcterms:modified xsi:type="dcterms:W3CDTF">2021-03-16T05:46:23Z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