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(115-25-3)八氟环丁烷安全技术说明书MSDS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中文名：八氟环丁烷   俗称（别名）：全氟环丁烷</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英文名：octafluorocyclobutane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分子式：C₄F₈</w:t>
            </w:r>
          </w:p>
        </w:tc>
        <w:tc>
          <w:tcPr>
            <w:tcW w:w="2033" w:type="dxa"/>
            <w:tcBorders>
              <w:top w:val="single" w:color="auto" w:sz="4" w:space="0"/>
              <w:left w:val="single" w:color="auto" w:sz="4" w:space="0"/>
              <w:bottom w:val="single" w:color="auto" w:sz="4" w:space="0"/>
              <w:right w:val="single" w:color="auto" w:sz="4" w:space="0"/>
            </w:tcBorders>
            <w:vAlign w:val="center"/>
          </w:tcPr>
          <w:p>
            <w:r>
              <w:t>分子量：200.0</w:t>
            </w:r>
          </w:p>
        </w:tc>
        <w:tc>
          <w:tcPr>
            <w:tcW w:w="2363" w:type="dxa"/>
            <w:tcBorders>
              <w:top w:val="single" w:color="auto" w:sz="4" w:space="0"/>
              <w:left w:val="single" w:color="auto" w:sz="4" w:space="0"/>
              <w:bottom w:val="single" w:color="auto" w:sz="4" w:space="0"/>
              <w:right w:val="single" w:color="auto" w:sz="4" w:space="0"/>
            </w:tcBorders>
            <w:vAlign w:val="center"/>
          </w:tcPr>
          <w:p>
            <w:r>
              <w:t>UN编号：1976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危险性类别：加压气体</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危化品编号：39</w:t>
              <w:br/>
              <w:t>危规号：22036</w:t>
            </w:r>
          </w:p>
        </w:tc>
        <w:tc>
          <w:tcPr>
            <w:tcW w:w="2363" w:type="dxa"/>
            <w:tcBorders>
              <w:top w:val="single" w:color="auto" w:sz="4" w:space="0"/>
              <w:left w:val="single" w:color="auto" w:sz="4" w:space="0"/>
              <w:bottom w:val="single" w:color="auto" w:sz="4" w:space="0"/>
              <w:right w:val="single" w:color="auto" w:sz="4" w:space="0"/>
            </w:tcBorders>
            <w:vAlign w:val="center"/>
          </w:tcPr>
          <w:p>
            <w:r>
              <w:t>CAS号：115-25-3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包装类别：O53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外观性状：无色、无臭的气体。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溶点：（℃）-41.4</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沸点：（℃）6.04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相对密度（水＝1）：1.51(21.1℃)</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燃烧性：本品不燃。</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爆炸下限%(v/v)：无意义</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爆炸上限%(v/v)：无意义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引燃温度：无意义</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燃烧分解产物：氟化氢。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  强氧化剂。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危险特性：若遇高热，容器内压增大，有开裂和爆炸的危险。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灭火方法：迅速切断气源，用水喷淋保护切断气源的人员，然后根据着火原因选择适当灭火剂灭火。尽可能将容器从火场移至空旷处。喷水保持火场容器冷却，直至灭火结束。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毒性：LD50：无资料LC50：无资料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目前，未见职业中毒的报道，但热解时能放出高毒的氟化氢。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w:t>
              <w:br/>
              <w:t>※眼睛接触：</w:t>
              <w:br/>
              <w:t>※吸入：  迅速脱离现场至空气新鲜处。保持呼吸道通畅。如呼吸困难，给输氧。如呼吸停止，立即进行人工呼吸。就医。</w:t>
              <w:br/>
              <w:t>※食入：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中国MAC：未制定标准  前苏联MAC：未制定标准   TLVTN：未制订标准  TLVWN：未制订标准</w:t>
              <w:br/>
              <w:t>※工程控制：生产过程密闭，全面通风。</w:t>
              <w:br/>
              <w:t>※呼吸系统防护：空气中浓度较高时，应视污染气体浓度的高低和作业环境中是否缺氧来选择过滤式防毒面具（半面罩）或空气呼吸器。</w:t>
              <w:br/>
              <w:t>※眼睛防护:一般不需特殊防护。</w:t>
              <w:br/>
              <w:t>※身体防护：穿一般作业防护服。</w:t>
              <w:br/>
              <w:t>※手防护：戴一般作业防护手套。</w:t>
              <w:br/>
              <w:t>※其他防护：避免高浓度吸入。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迅速撤离泄漏污染区人员至上风处，并进行隔离，严格限制出入。建议应急处理人员戴自给正压式呼吸器，穿一般作业工作服。尽可能切断泄漏源。合理通风，加速扩散。如有可能，将漏气的容器移至空旷处，注意通风。漏气容器要妥善处理，修复、检验后再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储存于阴凉、通风的库房。远离火种、热源。应与氧化剂分开存放，切忌混储。储区应备有泄漏应急处理设备。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