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(1333-39-7)苯酚磺酸羟基苯磺酸安全技术说明书MSDS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中文名：苯酚磺酸羟基苯磺酸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英文名：PHENOLSULFONICACID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分子式：C₆H₆O₄S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危化品编号：62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CAS号：1333-39-7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外观性状：黄色液体，与空气接触变暗。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危险特性：在温度50℃以上时，发生分解，生成硫酸烟雾。与强氧化剂接触能引起燃烧和爆炸。与硫酸、氨、脂肪胺、链烷醇胺、异氰酸酯、烯基氧化物、环氧氯丙烷不能配伍。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可燃液体。蒸气比空气重，易在低处聚集。封闭区域内的蒸气遇火能爆炸。蒸气能扩散到远处，遇点火源着火，并引起回燃。储存容器及其部件可能向四面八方飞射很远。如果该物质或被污染的流体进入水路，通知有潜在水体污染的下游用户，通知地方卫生、消防官员和污染控制部门。使用干粉、泡沫、二氧化碳灭火。在安全防爆距离以外，使用雾状水冷却暴露的容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腐蚀眼睛、皮肤和呼吸道，吸人引起迟发几小时的肺水肿，严重病例有生命危险。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脱去并隔离被污染的衣服和鞋。对少量皮肤接触，避免将物质播散面积扩大。注意患者保暖并且保持安静。</w:t>
              <w:br/>
              <w:t>※眼睛接触：  如果皮肤或眼睛接触该物质，应立即用清水冲洗至少20min。</w:t>
              <w:br/>
              <w:t>※吸入：  移患者至空气新鲜处，就医。如果患者呼吸停止，给予人工呼吸。如果患者食入或吸入该物质不要用口对口进行人工呼吸；可用单向阀小型呼吸器或其他适当的医疗呼吸器。如果呼吸困难，给予吸氧。</w:t>
              <w:br/>
              <w:t>※食入：  吸入、食入或皮肤接触该物质可引起迟发反应。确保医务人员了解该物质相关的个体防护知识，注意自身防护。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高于NIOSHREL浓度或尚未建立REL，任何可检测浓度下：自携式正压全面罩呼吸器、供气式正压全面罩呼吸器辅之以辅助自携式正压呼吸器。逃生：装有机蒸气滤毒盒的空气净化式全面罩呼吸器(防毒面具)、自携式逃生呼吸器。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ERG指南：153ERG指南分类：有毒和／或腐蚀性物质(可燃的)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