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(98-13-5)苯基三氯硅烷安全技术说明书MSDS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中文名：苯基三氯硅烷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分子量：211.55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CAS号：98-13-5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危险特性：遇明火、高热可燃。受热或遇水分解放热,放出有毒的腐蚀性烟气。与强氧化剂接触可发生化学反应。对很多金属尤其是潮湿空气存在下有腐蚀性。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毒性：LD50：2390mg/kg(大鼠经口)；890mg/kg(兔经皮)LC50：330mg/m³，2小时(小鼠吸入)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蒸气对呼吸道有刺激性。皮肤或眼接触可致灼伤。口服灼伤口腔和消化道。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※呼吸系统防护：可能接触其蒸气时，必须佩戴自吸过滤式防毒面具（半面罩）或隔离式呼吸器。紧急事态抢救或撤离时，建议佩戴空气呼吸器。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