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(587-85-9)二苯基汞安全技术说明书MSDS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中文名：二苯基汞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英文名：diphenylmercury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分子量：354.80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危化品编号：316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CAS号：587-85-9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溶解性：不溶于水，微溶于乙醇、热醇，溶于氯仿、苯、二硫化碳。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沸点：（℃）204(1.40kPa)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饱和蒸气压（kPa）：1.40(204℃)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系有机汞化合物。有机汞主要侵犯神经系统，中毒后出现头晕、头痛、共济失调，精神障碍，谵妄，昏迷，肢体无力，甚至瘫痪。口服出现消化道刺激症状，如上腹痛、恶心、呕吐、腹泻等。从任何途径侵入，均可引起口腔炎。对心、肝、肾有损害。可致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前苏联MAC：0.005   TLVTN：ACGIH0.1mg/m³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※呼吸系统防护：可能接触其粉尘时，应该佩戴头罩型电动送风过滤式防尘呼吸器。必要时，佩戴自给式呼吸器。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储存于阴凉、通风的库房。远离火种、热源。包装密封。应与氧化剂、酸类、卤素、食用化学品分开存放，切忌混储。配备相应品种和数量的消防器材。储区应备有合适的材料收容泄漏物。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