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(101-68-8)二苯甲烷-4,4′-二异氰酸酯亚甲基二苯二异氰酸酯4,4′-二异氰酸二苯甲烷安全技术说明书MSDS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中文名：二苯甲烷-4,4′-二异氰酸酯亚甲基二苯二异氰酸酯4,4′-二异氰酸二苯甲烷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英文名：METHYLENEBISPHENYLISOCYANATE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分子式：C₁₅H₁₀N₂O₂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危险性类别：皮肤腐蚀/刺激,类别2;严重眼损伤/眼刺激,类别2;呼吸道致敏物,类别1;皮肤致敏物,类别1;特异性靶器官毒性-一次接触,类别3（呼吸道刺激）;特异性靶器官毒性-反复接触,类别2*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危化品编号：318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CAS号：101-68-8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外观性状：白色至浅黄色可燃固体薄片。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溶解性：在水中沉底。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闪点：218℃开杯；199℃闭杯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危险特性：与强碱、酸、醇、氨、胺、氨基化合物、乙二醇和己内酰胺不能配伍。在38℃以上不稳定。腐蚀某些塑料、橡胶和涂料。易燃性(红色)：1反应活性(黄色)：1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器具(包括SCBA)不能提供足够有效的防护。若不小心接触，立即撤离现场，隔离器具，对人员彻底清污。封闭区域内的蒸气遇火能爆炸。储存容器及其部件可能向四面八方飞射很远。如果该物质或被污染的流体进入水路，通知有潜在水体污染的下游用户，通知地方卫生、消防官员和污染控制部门。使用干粉、泡沫、二氧化碳灭火。在安全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毒性：LD50：有毒LC50：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刺激眼睛和皮肤，是一种过敏原。IARC评价：3组，未分类物质。无人类资料，无动物资料IDLH：75mg／m3嗅阈：0．384ppmOSHA：表Z―1空气污染物健康危害(蓝色)：2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脱去并隔离被污染的衣服和鞋。对少量皮肤接触，避免将物质播散面积扩大。注意患者保暖并且保持安静。</w:t>
              <w:br/>
              <w:t>※眼睛接触：  如果皮肤或眼睛接触该物质，应立即用清水冲洗至少20min。</w:t>
              <w:br/>
              <w:t>※吸入：  移患者至空气新鲜处，就医。如果患者呼吸停止，给予人工呼吸。如果患者食入或吸入该物质不要用口对口进行人工呼吸；可用单向阀小型呼吸器或其他适当的医疗呼吸器。如果呼吸困难，给予吸氧。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中国MAC：ACGIH：(TWA)0．005ppm；0．051mg／m³NIOSH：(TWA)0．005ppm；0．05mg／m³、(CEILING)0．020ppm；0．2mg／m³(10min)OSHA：(CEILING)0．02ppm；0．2mg/m³  前苏联MAC：   TLVTN：  TLVWN：</w:t>
              <w:br/>
              <w:t>※工程控制：</w:t>
              <w:br/>
              <w:t>※呼吸系统防护：NIOSH0．5mg／m³：供气式呼吸器、自携式呼吸装备。1．25mg／m³：连续供气式呼吸器。2．5mg／m³：白携式呼吸器、全面罩呼吸器。75mg／m³：供气式正压全面罩呼吸器。应急或有计划进入浓度未知区域，或处于立即危及生命或健康的状况：自携式正压全面罩呼吸器、供气式正压全面罩呼吸器辅之以辅助自携式正压呼吸器。逃生：全面罩高效微粒空气净化呼吸器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环境信息：防止空气污染法：危害空气污染物(篇1，条A，款112)。应急计划和社区知情权法：款304应报告量2270kg。应急计划和社区知情权法：款313表R最低应报告浓度1．0％。有毒物质控制法：40CFR716．120(a)。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ERG指南：156ERG指南分类：有毒和／或腐蚀性物质(可燃／遇水反应的)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