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(1738-25-6)β-二甲氨基丙腈安全技术说明书MSDS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中文名：β-二甲氨基丙腈   俗称（别名）：2-二甲氨基乙基氰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英文名：β-(dimethylamino)propionitrile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危化品编号：349</w:t>
              <w:br/>
              <w:t>危规号：61636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CAS号：1738-25-6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外观性状：无色透明液体，久置空气中易变质。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溶解性：可混溶于水乙醇。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沸点：（℃）172~173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饱和蒸气压（kPa）：1.33(57℃)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毒性：LD50：2600mg/kg(大鼠经口)；1500mg/kg(小鼠经口)；1410mg/kg(兔经皮)LC50：无资料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接触本品后，可引起失眠、易激动、头痛、阳萎和肌无力。有60%以上的接触者，主诉排尿困难。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※眼睛防护:空气中浓度较高时，佩戴戴化学安全防护眼镜。</w:t>
              <w:br/>
              <w:t>※身体防护：穿透气型防毒服。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酸酐、酰基氯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