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(4109-96-0)二氯硅烷安全技术说明书MSDS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中文名：二氯硅烷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英文名：dichlorosilane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分子式：H₂Cl₂Si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分子量：101.01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UN编号：2189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危险性类别：易燃气体,类别1;加压气体;急性毒性-吸入,类别2;皮肤腐蚀/刺激,类别1;严重眼损伤/眼刺激,类别1;特异性靶器官毒性-一次接触,类别2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危化品编号：532</w:t>
              <w:br/>
              <w:t>危规号：23042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CAS号：4109-96-0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包装类别：Z01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溶解性：溶于苯、乙醚等多数有机溶剂。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溶点：（℃）-122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沸点：（℃）8.3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相对密度（水＝1）：1.26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相对密密度（空气＝1）：3.59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饱和蒸气压（kPa）：167.16(20℃)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燃烧性：本品易燃，有毒，具腐蚀性、刺激性，可致人体灼伤。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爆炸下限%(v/v)：4.1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爆炸上限%(v/v)：99.0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引燃温度：58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燃烧分解产物：氯化氢、氧化硅。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受热、潮湿空气。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强碱、水、醇类、强氧化剂。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危险特性：易燃，其蒸气能与空气形成范围广阔的爆炸性混合物。遇热源和明火有燃烧爆炸的危险。与卤素及其它氧化剂剧烈反应。遇水或水蒸气剧烈反应，生成盐酸烟雾。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灭火方法：切断气源。若不能切断气源，则不允许熄灭泄漏处的火焰。喷水冷却容器，可能的话将容器从火场移至空旷处。灭火剂：雾状水、泡沫、干粉、二氧化碳。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对上下呼吸道、皮肤和眼睛有腐蚀性和刺激性。本品遇水或空气中的水份迅速水解形成氯化氢（盐酸）。盐酸可致皮肤灼伤和粘膜刺激。接触后表现有流泪、咳嗽、咳痰、呼吸困难、流涎等。可引起肺炎或肺水肿。眼接触可致灼伤，导致失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立即脱去污染的衣着，用大量流动清水冲洗至少15分钟。就医。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※工程控制：严加密闭，提供充分的局部排风和全面通风。提供安全淋浴和洗眼设备。</w:t>
              <w:br/>
              <w:t>※呼吸系统防护：正常工作情况下，佩带过滤式防毒面具（全面罩）。高浓度环境中，必须佩戴氧气呼吸器。</w:t>
              <w:br/>
              <w:t>※眼睛防护:呼吸系统防护中已作防护。</w:t>
              <w:br/>
              <w:t>※身体防护：穿胶布防毒衣。</w:t>
              <w:br/>
              <w:t>※手防护：戴橡胶手套。</w:t>
              <w:br/>
              <w:t>※其他防护：工作现场禁止吸烟、进食和饮水。工作完毕，淋浴更衣。进入罐、限制性空间或其它高浓度区作业，须有人监护。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上风处，并立即隔离150m，严格限制出入。切断火源。建议应急处理人员戴自给正压式呼吸器，穿防毒服。尽可能切断泄漏源。合理通风，加速扩散。如有可能，将残余气或漏出气用排风机送至水洗塔或与塔相连的通风橱内。漏气容器要妥善处理，修复、检验后再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干燥、通风良好的库房。远离火种、热源。包装必须密封，切勿受潮。钢瓶温度不应超过52℃。应与氧化剂、碱类、醇类、食用化学品分开存放，切忌混储。采用防爆型照明、通风设施。禁止使用易产生火花的机械设备和工具。储区应备有泄漏应急处理设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