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(993-00-0)甲基氯硅烷安全技术说明书MSDS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中文名：甲基氯硅烷   俗称（别名）：氯甲基硅烷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英文名：methylchlorosilane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分子式：CH₅ClSi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分子量：80.6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UN编号：2534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危险性类别：易燃气体,类别1;加压气体;皮肤腐蚀/刺激,类别1A;严重眼损伤/眼刺激,类别1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危化品编号：1134</w:t>
              <w:br/>
              <w:t>危规号：21051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CAS号：993-00-0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外观性状：无色气体或液体,具有强烈的气味。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潮湿空气。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强氧化剂、潮湿空气。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危险特性：易燃，其蒸气与空气可形成爆炸性混合物。遇明火、高热或与氧化剂接触，有引起燃烧爆炸的危险。遇水或水蒸气反应放热并产生有毒的腐蚀性气体。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灭火方法：切断气源。若不能切断气源，则不允许熄灭泄漏处的火焰。喷水冷却容器，可能的话将容器从火场移至空旷处。灭火剂：干粉、二氧化碳、砂土。禁用水柱和泡沫。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本品遇潮气易水解并放出有毒和腐蚀性氯化氢气体。本品对眼、皮肤和粘膜有刺激性，可致皮肤灼伤。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立即脱去污染的衣着，用大量流动清水冲洗至少15分钟。就医。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用水漱口，给饮牛奶或蛋清。就医。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※工程控制：密闭操作，局部排风。</w:t>
              <w:br/>
              <w:t>※呼吸系统防护：可能接触毒物时，应该佩戴过滤式防毒面具（全面罩）或自给式呼吸器。</w:t>
              <w:br/>
              <w:t>※眼睛防护:呼吸系统防护中已作防护。</w:t>
              <w:br/>
              <w:t>※身体防护：穿防静电工作服。</w:t>
              <w:br/>
              <w:t>※手防护：戴橡胶手套。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上风处，并立即隔离150m，严格限制出入。切断火源。建议应急处理人员戴自给正压式呼吸器，穿防静电工作服。不要直接接触泄漏物。勿使泄漏物与有机物、还原剂、易燃物接触。尽可能切断泄漏源。合理通风，加速扩散。漏气容器要妥善处理，修复、检验后再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干燥、通风良好的不燃库房。远离火种、热源。包装要求密封，不可与空气接触。应与氧化剂等分开存放，切忌混储。采用防爆型照明、通风设施。禁止使用易产生火花的机械设备和工具。储区应备有泄漏应急处理设备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