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(74-93-1)甲硫醇安全技术说明书MSDS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中文名：甲硫醇   俗称（别名）：硫氢甲烷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分子式：CH₄S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分子量：48.10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危险性类别：易燃气体,类别1;加压气体;急性毒性-吸入,类别3*;危害水生环境-急性危害,类别1;危害水生环境-长期危害,类别1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危化品编号：1171</w:t>
              <w:br/>
              <w:t>危规号：21047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CAS号：74-93-1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外观性状：无色气体，有不愉快的气味。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溶点：（℃）-123.1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饱和蒸气压（kPa）：53.32(-7.9℃)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燃烧热（kJ/mol）：1244.0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燃烧性：本品易燃，具麻醉性。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强氧化剂、卤素、酸类。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危险特性：易燃，其蒸气与空气可形成爆炸性混合物，遇热源、明火、氧化剂有燃烧爆炸的危险。与水、水蒸气、酸类反应产生有毒和易燃气体。与氧化剂接触猛烈反应。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毒性：LD50：无资料LC50：1325mg/m³(大鼠吸入)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吸入后可引起头痛、恶心及不同程度的麻醉作用；高浓度吸入可引起呼吸麻痹而死亡。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</w:t>
              <w:br/>
              <w:t>※眼睛接触：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前苏联MAC：0.8   TLVTN：ACGIH0.5ppm,0.98mg/m³  TLVWN：未制定标准</w:t>
              <w:br/>
              <w:t>※工程控制：生产过程密闭，全面通风。</w:t>
              <w:br/>
              <w:t>※呼吸系统防护：空气中浓度超标时，佩戴过滤式防毒面具（全面罩）或自给式呼吸器。。紧急事态抢救或撤离时，建议佩戴空气呼吸器。</w:t>
              <w:br/>
              <w:t>※眼睛防护:呼吸系统防护中已作防护。</w:t>
              <w:br/>
              <w:t>※身体防护：穿防静电工作服。</w:t>
              <w:br/>
              <w:t>※手防护：戴防化学品手套。</w:t>
              <w:br/>
              <w:t>※其他防护：工作现场严禁吸烟。进入罐、限制性空间或其它高浓度区作业，须有人监护。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切断火源。建议应急处理人员戴自给正压式呼吸器，穿防静电工作服。尽可能切断泄漏源。用工业覆盖层或吸附/吸收剂盖住泄漏点附近的下水道等地方，防止气体进入。合理通风，加速扩散。如有可能，将漏出气用排风机送至空旷地方或装设适当喷头烧掉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25℃。保持容器密封。应与氧化剂、酸类、卤素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