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(120-12-7)蒽安全技术说明书MSDS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中文名：蒽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英文名：anthracene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危险性类别：严重眼损伤/眼刺激,类别2;皮肤致敏物,类别1;特异性靶器官毒性-一次接触,类别3（呼吸道刺激）;危害水生环境-急性危害,类别1;危害水生环境-长期危害,类别1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危化品编号：1224</w:t>
              <w:br/>
              <w:t>危规号：83018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CAS号：120-12-7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外观性状：浅黄色针状结晶，有蓝色萤光。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饱和蒸气压（kPa）：0.13(145℃)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燃烧热（kJ/mol）：7156.2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临界温度（℃）：596.1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灭火方法：消防人员必须穿全身防火防毒服，在上风向灭火。灭火剂：干粉、二氧化碳、砂土。用水可引起沸溅。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纯品基本无毒。工业品因含有菲、咔唑等杂质，毒性明显增大。由于本品蒸气压很低，故经吸入中毒可能性很小。对皮肤、粘膜有刺激性；易引起光感性皮炎。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※呼吸系统防护：空气中粉尘浓度超标时，建议佩戴自吸过滤式防尘口罩。</w:t>
              <w:br/>
              <w:t>※眼睛防护:一般不需要特殊防护，但建议特殊情况下，戴化学安全防护眼镜。</w:t>
              <w:br/>
              <w:t>※身体防护：穿一般作业工作服。尽可能减少直接接触。</w:t>
              <w:br/>
              <w:t>※手防护：戴一般作业防护手套。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