
<file path=[Content_Types].xml><?xml version="1.0" encoding="utf-8"?>
<Types xmlns="http://schemas.openxmlformats.org/package/2006/content-types">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pPr>
      <w:r>
        <w:t>(76-16-4)六氟乙烷安全技术说明书MSDS</w:t>
      </w:r>
    </w:p>
    <w:tbl>
      <w:tblPr>
        <w:tblStyle w:val="3"/>
        <w:tblW w:w="9174"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489"/>
        <w:gridCol w:w="4289"/>
        <w:gridCol w:w="2033"/>
        <w:gridCol w:w="2363"/>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jc w:val="center"/>
        </w:trPr>
        <w:tc>
          <w:tcPr>
            <w:tcW w:w="489" w:type="dxa"/>
            <w:vMerge w:val="restart"/>
            <w:tcBorders>
              <w:top w:val="single" w:color="auto" w:sz="4" w:space="0"/>
              <w:left w:val="single" w:color="auto" w:sz="4" w:space="0"/>
              <w:right w:val="single" w:color="auto" w:sz="4" w:space="0"/>
            </w:tcBorders>
            <w:vAlign w:val="center"/>
          </w:tcPr>
          <w:p>
            <w:pPr>
              <w:spacing w:line="310" w:lineRule="exact"/>
              <w:rPr>
                <w:rFonts w:ascii="宋体" w:hAnsi="宋体"/>
              </w:rPr>
            </w:pPr>
            <w:r>
              <w:rPr>
                <w:rFonts w:hint="eastAsia" w:ascii="宋体" w:hAnsi="宋体"/>
              </w:rPr>
              <w:t>标 识</w:t>
            </w:r>
          </w:p>
        </w:tc>
        <w:tc>
          <w:tcPr>
            <w:tcW w:w="4289" w:type="dxa"/>
            <w:tcBorders>
              <w:top w:val="single" w:color="auto" w:sz="4" w:space="0"/>
              <w:left w:val="single" w:color="auto" w:sz="4" w:space="0"/>
              <w:bottom w:val="single" w:color="auto" w:sz="4" w:space="0"/>
              <w:right w:val="single" w:color="auto" w:sz="4" w:space="0"/>
            </w:tcBorders>
            <w:vAlign w:val="center"/>
          </w:tcPr>
          <w:p>
            <w:r>
              <w:t>中文名：六氟乙烷   俗称（别名）：全氟乙烷</w:t>
            </w:r>
          </w:p>
        </w:tc>
        <w:tc>
          <w:tcPr>
            <w:tcW w:w="4396" w:type="dxa"/>
            <w:gridSpan w:val="2"/>
            <w:tcBorders>
              <w:top w:val="single" w:color="auto" w:sz="4" w:space="0"/>
              <w:left w:val="single" w:color="auto" w:sz="4" w:space="0"/>
              <w:bottom w:val="single" w:color="auto" w:sz="4" w:space="0"/>
              <w:right w:val="single" w:color="auto" w:sz="4" w:space="0"/>
            </w:tcBorders>
            <w:vAlign w:val="center"/>
          </w:tcPr>
          <w:p>
            <w:r>
              <w:t>英文名：hexafluoroethane</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jc w:val="center"/>
        </w:trPr>
        <w:tc>
          <w:tcPr>
            <w:tcW w:w="489" w:type="dxa"/>
            <w:vMerge w:val="continue"/>
            <w:tcBorders>
              <w:left w:val="single" w:color="auto" w:sz="4" w:space="0"/>
              <w:right w:val="single" w:color="auto" w:sz="4" w:space="0"/>
            </w:tcBorders>
            <w:vAlign w:val="center"/>
          </w:tcPr>
          <w:p>
            <w:pPr>
              <w:spacing w:line="310" w:lineRule="exact"/>
              <w:rPr>
                <w:rFonts w:ascii="宋体" w:hAnsi="宋体"/>
              </w:rPr>
            </w:pPr>
          </w:p>
        </w:tc>
        <w:tc>
          <w:tcPr>
            <w:tcW w:w="4289" w:type="dxa"/>
            <w:tcBorders>
              <w:top w:val="single" w:color="auto" w:sz="4" w:space="0"/>
              <w:left w:val="single" w:color="auto" w:sz="4" w:space="0"/>
              <w:bottom w:val="single" w:color="auto" w:sz="4" w:space="0"/>
              <w:right w:val="single" w:color="auto" w:sz="4" w:space="0"/>
            </w:tcBorders>
            <w:vAlign w:val="center"/>
          </w:tcPr>
          <w:p>
            <w:r>
              <w:t>分子式：C₂F₆</w:t>
            </w:r>
          </w:p>
        </w:tc>
        <w:tc>
          <w:tcPr>
            <w:tcW w:w="2033" w:type="dxa"/>
            <w:tcBorders>
              <w:top w:val="single" w:color="auto" w:sz="4" w:space="0"/>
              <w:left w:val="single" w:color="auto" w:sz="4" w:space="0"/>
              <w:bottom w:val="single" w:color="auto" w:sz="4" w:space="0"/>
              <w:right w:val="single" w:color="auto" w:sz="4" w:space="0"/>
            </w:tcBorders>
            <w:vAlign w:val="center"/>
          </w:tcPr>
          <w:p>
            <w:r>
              <w:t>分子量：138.0</w:t>
            </w:r>
          </w:p>
        </w:tc>
        <w:tc>
          <w:tcPr>
            <w:tcW w:w="2363" w:type="dxa"/>
            <w:tcBorders>
              <w:top w:val="single" w:color="auto" w:sz="4" w:space="0"/>
              <w:left w:val="single" w:color="auto" w:sz="4" w:space="0"/>
              <w:bottom w:val="single" w:color="auto" w:sz="4" w:space="0"/>
              <w:right w:val="single" w:color="auto" w:sz="4" w:space="0"/>
            </w:tcBorders>
            <w:vAlign w:val="center"/>
          </w:tcPr>
          <w:p>
            <w:r>
              <w:t>UN编号：2193</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jc w:val="center"/>
        </w:trPr>
        <w:tc>
          <w:tcPr>
            <w:tcW w:w="489" w:type="dxa"/>
            <w:vMerge w:val="continue"/>
            <w:tcBorders>
              <w:left w:val="single" w:color="auto" w:sz="4" w:space="0"/>
              <w:right w:val="single" w:color="auto" w:sz="4" w:space="0"/>
            </w:tcBorders>
            <w:vAlign w:val="center"/>
          </w:tcPr>
          <w:p>
            <w:pPr>
              <w:spacing w:line="310" w:lineRule="exact"/>
              <w:rPr>
                <w:rFonts w:ascii="宋体" w:hAnsi="宋体"/>
              </w:rPr>
            </w:pPr>
          </w:p>
        </w:tc>
        <w:tc>
          <w:tcPr>
            <w:tcW w:w="4289" w:type="dxa"/>
            <w:tcBorders>
              <w:top w:val="single" w:color="auto" w:sz="4" w:space="0"/>
              <w:left w:val="single" w:color="auto" w:sz="4" w:space="0"/>
              <w:bottom w:val="single" w:color="auto" w:sz="4" w:space="0"/>
              <w:right w:val="single" w:color="auto" w:sz="4" w:space="0"/>
            </w:tcBorders>
            <w:vAlign w:val="center"/>
          </w:tcPr>
          <w:p>
            <w:r>
              <w:t>危险性类别：加压气体</w:t>
            </w:r>
          </w:p>
        </w:tc>
        <w:tc>
          <w:tcPr>
            <w:tcW w:w="2033" w:type="dxa"/>
            <w:tcBorders>
              <w:top w:val="single" w:color="auto" w:sz="4" w:space="0"/>
              <w:left w:val="single" w:color="auto" w:sz="4" w:space="0"/>
              <w:bottom w:val="single" w:color="auto" w:sz="4" w:space="0"/>
              <w:right w:val="single" w:color="auto" w:sz="4" w:space="0"/>
            </w:tcBorders>
            <w:vAlign w:val="center"/>
          </w:tcPr>
          <w:p>
            <w:r>
              <w:t>危化品编号：1344</w:t>
              <w:br/>
              <w:t>危规号：22034</w:t>
            </w:r>
          </w:p>
        </w:tc>
        <w:tc>
          <w:tcPr>
            <w:tcW w:w="2363" w:type="dxa"/>
            <w:tcBorders>
              <w:top w:val="single" w:color="auto" w:sz="4" w:space="0"/>
              <w:left w:val="single" w:color="auto" w:sz="4" w:space="0"/>
              <w:bottom w:val="single" w:color="auto" w:sz="4" w:space="0"/>
              <w:right w:val="single" w:color="auto" w:sz="4" w:space="0"/>
            </w:tcBorders>
            <w:vAlign w:val="center"/>
          </w:tcPr>
          <w:p>
            <w:r>
              <w:t>CAS号：76-16-4</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jc w:val="center"/>
        </w:trPr>
        <w:tc>
          <w:tcPr>
            <w:tcW w:w="489" w:type="dxa"/>
            <w:vMerge w:val="continue"/>
            <w:tcBorders>
              <w:left w:val="single" w:color="auto" w:sz="4" w:space="0"/>
              <w:bottom w:val="nil"/>
              <w:right w:val="single" w:color="auto" w:sz="4" w:space="0"/>
            </w:tcBorders>
            <w:vAlign w:val="center"/>
          </w:tcPr>
          <w:p>
            <w:pPr>
              <w:spacing w:line="310" w:lineRule="exact"/>
              <w:rPr>
                <w:rFonts w:ascii="宋体" w:hAnsi="宋体"/>
              </w:rPr>
            </w:pPr>
          </w:p>
        </w:tc>
        <w:tc>
          <w:tcPr>
            <w:tcW w:w="4289" w:type="dxa"/>
            <w:tcBorders>
              <w:top w:val="single" w:color="auto" w:sz="4" w:space="0"/>
              <w:left w:val="single" w:color="auto" w:sz="4" w:space="0"/>
              <w:bottom w:val="single" w:color="auto" w:sz="4" w:space="0"/>
              <w:right w:val="single" w:color="auto" w:sz="4" w:space="0"/>
            </w:tcBorders>
            <w:vAlign w:val="center"/>
          </w:tcPr>
          <w:p>
            <w:r>
              <w:t>包装标志：</w:t>
            </w:r>
          </w:p>
        </w:tc>
        <w:tc>
          <w:tcPr>
            <w:tcW w:w="4396" w:type="dxa"/>
            <w:gridSpan w:val="2"/>
            <w:tcBorders>
              <w:top w:val="single" w:color="auto" w:sz="4" w:space="0"/>
              <w:left w:val="single" w:color="auto" w:sz="4" w:space="0"/>
              <w:bottom w:val="single" w:color="auto" w:sz="4" w:space="0"/>
              <w:right w:val="single" w:color="auto" w:sz="4" w:space="0"/>
            </w:tcBorders>
            <w:vAlign w:val="center"/>
          </w:tcPr>
          <w:p>
            <w:r>
              <w:t>包装类别：O53</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jc w:val="center"/>
        </w:trPr>
        <w:tc>
          <w:tcPr>
            <w:tcW w:w="489" w:type="dxa"/>
            <w:vMerge w:val="restart"/>
            <w:tcBorders>
              <w:top w:val="single" w:color="auto" w:sz="4" w:space="0"/>
              <w:left w:val="single" w:color="auto" w:sz="4" w:space="0"/>
              <w:bottom w:val="single" w:color="auto" w:sz="4" w:space="0"/>
              <w:right w:val="single" w:color="auto" w:sz="4" w:space="0"/>
            </w:tcBorders>
            <w:vAlign w:val="center"/>
          </w:tcPr>
          <w:p>
            <w:pPr>
              <w:spacing w:line="310" w:lineRule="exact"/>
              <w:rPr>
                <w:rFonts w:ascii="宋体" w:hAnsi="宋体"/>
              </w:rPr>
            </w:pPr>
            <w:r>
              <w:rPr>
                <w:rFonts w:hint="eastAsia" w:ascii="宋体" w:hAnsi="宋体"/>
              </w:rPr>
              <w:t>理</w:t>
            </w:r>
          </w:p>
          <w:p>
            <w:pPr>
              <w:spacing w:line="310" w:lineRule="exact"/>
              <w:rPr>
                <w:rFonts w:ascii="宋体" w:hAnsi="宋体"/>
              </w:rPr>
            </w:pPr>
            <w:r>
              <w:rPr>
                <w:rFonts w:hint="eastAsia" w:ascii="宋体" w:hAnsi="宋体"/>
              </w:rPr>
              <w:t>化</w:t>
            </w:r>
          </w:p>
          <w:p>
            <w:pPr>
              <w:spacing w:line="310" w:lineRule="exact"/>
              <w:rPr>
                <w:rFonts w:ascii="宋体" w:hAnsi="宋体"/>
              </w:rPr>
            </w:pPr>
            <w:r>
              <w:rPr>
                <w:rFonts w:hint="eastAsia" w:ascii="宋体" w:hAnsi="宋体"/>
              </w:rPr>
              <w:t>性</w:t>
            </w:r>
          </w:p>
          <w:p>
            <w:pPr>
              <w:spacing w:line="310" w:lineRule="exact"/>
              <w:rPr>
                <w:rFonts w:ascii="宋体" w:hAnsi="宋体"/>
              </w:rPr>
            </w:pPr>
            <w:r>
              <w:rPr>
                <w:rFonts w:hint="eastAsia" w:ascii="宋体" w:hAnsi="宋体"/>
              </w:rPr>
              <w:t>质</w:t>
            </w:r>
          </w:p>
        </w:tc>
        <w:tc>
          <w:tcPr>
            <w:tcW w:w="8685" w:type="dxa"/>
            <w:gridSpan w:val="3"/>
            <w:tcBorders>
              <w:top w:val="single" w:color="auto" w:sz="4" w:space="0"/>
              <w:left w:val="single" w:color="auto" w:sz="4" w:space="0"/>
              <w:bottom w:val="single" w:color="auto" w:sz="4" w:space="0"/>
              <w:right w:val="single" w:color="auto" w:sz="4" w:space="0"/>
            </w:tcBorders>
            <w:vAlign w:val="center"/>
          </w:tcPr>
          <w:p>
            <w:r>
              <w:t>外观性状：无色、无臭的气体。</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jc w:val="center"/>
        </w:trPr>
        <w:tc>
          <w:tcPr>
            <w:tcW w:w="489" w:type="dxa"/>
            <w:vMerge w:val="continue"/>
            <w:tcBorders>
              <w:top w:val="single" w:color="auto" w:sz="4" w:space="0"/>
              <w:left w:val="single" w:color="auto" w:sz="4" w:space="0"/>
              <w:bottom w:val="single" w:color="auto" w:sz="4" w:space="0"/>
              <w:right w:val="single" w:color="auto" w:sz="4" w:space="0"/>
            </w:tcBorders>
            <w:vAlign w:val="center"/>
          </w:tcPr>
          <w:p>
            <w:pPr>
              <w:spacing w:line="310" w:lineRule="exact"/>
              <w:rPr>
                <w:rFonts w:ascii="宋体" w:hAnsi="宋体"/>
              </w:rPr>
            </w:pPr>
          </w:p>
        </w:tc>
        <w:tc>
          <w:tcPr>
            <w:tcW w:w="8685" w:type="dxa"/>
            <w:gridSpan w:val="3"/>
            <w:tcBorders>
              <w:top w:val="single" w:color="auto" w:sz="4" w:space="0"/>
              <w:left w:val="single" w:color="auto" w:sz="4" w:space="0"/>
              <w:bottom w:val="single" w:color="auto" w:sz="4" w:space="0"/>
              <w:right w:val="single" w:color="auto" w:sz="4" w:space="0"/>
            </w:tcBorders>
            <w:vAlign w:val="center"/>
          </w:tcPr>
          <w:p>
            <w:r>
              <w:t>溶解性：</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jc w:val="center"/>
        </w:trPr>
        <w:tc>
          <w:tcPr>
            <w:tcW w:w="489" w:type="dxa"/>
            <w:vMerge w:val="continue"/>
            <w:tcBorders>
              <w:top w:val="single" w:color="auto" w:sz="4" w:space="0"/>
              <w:left w:val="single" w:color="auto" w:sz="4" w:space="0"/>
              <w:bottom w:val="single" w:color="auto" w:sz="4" w:space="0"/>
              <w:right w:val="single" w:color="auto" w:sz="4" w:space="0"/>
            </w:tcBorders>
            <w:vAlign w:val="center"/>
          </w:tcPr>
          <w:p>
            <w:pPr>
              <w:spacing w:line="310" w:lineRule="exact"/>
              <w:rPr>
                <w:rFonts w:ascii="宋体" w:hAnsi="宋体"/>
              </w:rPr>
            </w:pPr>
          </w:p>
        </w:tc>
        <w:tc>
          <w:tcPr>
            <w:tcW w:w="4289" w:type="dxa"/>
            <w:tcBorders>
              <w:top w:val="single" w:color="auto" w:sz="4" w:space="0"/>
              <w:left w:val="single" w:color="auto" w:sz="4" w:space="0"/>
              <w:bottom w:val="single" w:color="auto" w:sz="4" w:space="0"/>
              <w:right w:val="single" w:color="auto" w:sz="4" w:space="0"/>
            </w:tcBorders>
            <w:vAlign w:val="center"/>
          </w:tcPr>
          <w:p>
            <w:r>
              <w:t>溶点：（℃）-101</w:t>
            </w:r>
          </w:p>
        </w:tc>
        <w:tc>
          <w:tcPr>
            <w:tcW w:w="4396" w:type="dxa"/>
            <w:gridSpan w:val="2"/>
            <w:tcBorders>
              <w:top w:val="single" w:color="auto" w:sz="4" w:space="0"/>
              <w:left w:val="single" w:color="auto" w:sz="4" w:space="0"/>
              <w:bottom w:val="single" w:color="auto" w:sz="4" w:space="0"/>
              <w:right w:val="single" w:color="auto" w:sz="4" w:space="0"/>
            </w:tcBorders>
            <w:vAlign w:val="center"/>
          </w:tcPr>
          <w:p>
            <w:r>
              <w:t>沸点：（℃）-78</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jc w:val="center"/>
        </w:trPr>
        <w:tc>
          <w:tcPr>
            <w:tcW w:w="489" w:type="dxa"/>
            <w:vMerge w:val="continue"/>
            <w:tcBorders>
              <w:top w:val="single" w:color="auto" w:sz="4" w:space="0"/>
              <w:left w:val="single" w:color="auto" w:sz="4" w:space="0"/>
              <w:bottom w:val="single" w:color="auto" w:sz="4" w:space="0"/>
              <w:right w:val="single" w:color="auto" w:sz="4" w:space="0"/>
            </w:tcBorders>
            <w:vAlign w:val="center"/>
          </w:tcPr>
          <w:p>
            <w:pPr>
              <w:spacing w:line="310" w:lineRule="exact"/>
              <w:rPr>
                <w:rFonts w:ascii="宋体" w:hAnsi="宋体"/>
              </w:rPr>
            </w:pPr>
          </w:p>
        </w:tc>
        <w:tc>
          <w:tcPr>
            <w:tcW w:w="4289" w:type="dxa"/>
            <w:tcBorders>
              <w:top w:val="single" w:color="auto" w:sz="4" w:space="0"/>
              <w:left w:val="single" w:color="auto" w:sz="4" w:space="0"/>
              <w:bottom w:val="single" w:color="auto" w:sz="4" w:space="0"/>
              <w:right w:val="single" w:color="auto" w:sz="4" w:space="0"/>
            </w:tcBorders>
            <w:vAlign w:val="center"/>
          </w:tcPr>
          <w:p>
            <w:r>
              <w:t>相对密度（水＝1）：1.61</w:t>
            </w:r>
          </w:p>
        </w:tc>
        <w:tc>
          <w:tcPr>
            <w:tcW w:w="4396" w:type="dxa"/>
            <w:gridSpan w:val="2"/>
            <w:tcBorders>
              <w:top w:val="single" w:color="auto" w:sz="4" w:space="0"/>
              <w:left w:val="single" w:color="auto" w:sz="4" w:space="0"/>
              <w:bottom w:val="single" w:color="auto" w:sz="4" w:space="0"/>
              <w:right w:val="single" w:color="auto" w:sz="4" w:space="0"/>
            </w:tcBorders>
            <w:vAlign w:val="center"/>
          </w:tcPr>
          <w:p>
            <w:r>
              <w:t>相对密密度（空气＝1）：4.7</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jc w:val="center"/>
        </w:trPr>
        <w:tc>
          <w:tcPr>
            <w:tcW w:w="489" w:type="dxa"/>
            <w:vMerge w:val="continue"/>
            <w:tcBorders>
              <w:top w:val="single" w:color="auto" w:sz="4" w:space="0"/>
              <w:left w:val="single" w:color="auto" w:sz="4" w:space="0"/>
              <w:bottom w:val="single" w:color="auto" w:sz="4" w:space="0"/>
              <w:right w:val="single" w:color="auto" w:sz="4" w:space="0"/>
            </w:tcBorders>
            <w:vAlign w:val="center"/>
          </w:tcPr>
          <w:p>
            <w:pPr>
              <w:spacing w:line="310" w:lineRule="exact"/>
              <w:rPr>
                <w:rFonts w:ascii="宋体" w:hAnsi="宋体"/>
              </w:rPr>
            </w:pPr>
          </w:p>
        </w:tc>
        <w:tc>
          <w:tcPr>
            <w:tcW w:w="4289" w:type="dxa"/>
            <w:tcBorders>
              <w:top w:val="single" w:color="auto" w:sz="4" w:space="0"/>
              <w:left w:val="single" w:color="auto" w:sz="4" w:space="0"/>
              <w:bottom w:val="single" w:color="auto" w:sz="4" w:space="0"/>
              <w:right w:val="single" w:color="auto" w:sz="4" w:space="0"/>
            </w:tcBorders>
            <w:vAlign w:val="center"/>
          </w:tcPr>
          <w:p>
            <w:r>
              <w:t>饱和蒸气压（kPa）：无资料</w:t>
            </w:r>
          </w:p>
        </w:tc>
        <w:tc>
          <w:tcPr>
            <w:tcW w:w="4396" w:type="dxa"/>
            <w:gridSpan w:val="2"/>
            <w:tcBorders>
              <w:top w:val="single" w:color="auto" w:sz="4" w:space="0"/>
              <w:left w:val="single" w:color="auto" w:sz="4" w:space="0"/>
              <w:bottom w:val="single" w:color="auto" w:sz="4" w:space="0"/>
              <w:right w:val="single" w:color="auto" w:sz="4" w:space="0"/>
            </w:tcBorders>
            <w:vAlign w:val="center"/>
          </w:tcPr>
          <w:p>
            <w:r>
              <w:t>燃烧热（kJ/mol）：无意义</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163" w:hRule="atLeast"/>
          <w:jc w:val="center"/>
        </w:trPr>
        <w:tc>
          <w:tcPr>
            <w:tcW w:w="489" w:type="dxa"/>
            <w:vMerge w:val="continue"/>
            <w:tcBorders>
              <w:top w:val="single" w:color="auto" w:sz="4" w:space="0"/>
              <w:left w:val="single" w:color="auto" w:sz="4" w:space="0"/>
              <w:bottom w:val="single" w:color="auto" w:sz="4" w:space="0"/>
              <w:right w:val="single" w:color="auto" w:sz="4" w:space="0"/>
            </w:tcBorders>
            <w:vAlign w:val="center"/>
          </w:tcPr>
          <w:p>
            <w:pPr>
              <w:spacing w:line="310" w:lineRule="exact"/>
              <w:rPr>
                <w:rFonts w:ascii="宋体" w:hAnsi="宋体"/>
              </w:rPr>
            </w:pPr>
          </w:p>
        </w:tc>
        <w:tc>
          <w:tcPr>
            <w:tcW w:w="4289" w:type="dxa"/>
            <w:tcBorders>
              <w:top w:val="single" w:color="auto" w:sz="4" w:space="0"/>
              <w:left w:val="single" w:color="auto" w:sz="4" w:space="0"/>
              <w:bottom w:val="single" w:color="auto" w:sz="4" w:space="0"/>
              <w:right w:val="single" w:color="auto" w:sz="4" w:space="0"/>
            </w:tcBorders>
            <w:vAlign w:val="center"/>
          </w:tcPr>
          <w:p>
            <w:r>
              <w:t>临界温度（℃）：无资料</w:t>
            </w:r>
          </w:p>
        </w:tc>
        <w:tc>
          <w:tcPr>
            <w:tcW w:w="4396" w:type="dxa"/>
            <w:gridSpan w:val="2"/>
            <w:tcBorders>
              <w:top w:val="single" w:color="auto" w:sz="4" w:space="0"/>
              <w:left w:val="single" w:color="auto" w:sz="4" w:space="0"/>
              <w:bottom w:val="single" w:color="auto" w:sz="4" w:space="0"/>
              <w:right w:val="single" w:color="auto" w:sz="4" w:space="0"/>
            </w:tcBorders>
            <w:vAlign w:val="center"/>
          </w:tcPr>
          <w:p>
            <w:r>
              <w:t>临界压力（MPa）：无资料</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jc w:val="center"/>
        </w:trPr>
        <w:tc>
          <w:tcPr>
            <w:tcW w:w="489" w:type="dxa"/>
            <w:vMerge w:val="restart"/>
            <w:tcBorders>
              <w:top w:val="single" w:color="auto" w:sz="4" w:space="0"/>
              <w:left w:val="single" w:color="auto" w:sz="4" w:space="0"/>
              <w:right w:val="single" w:color="auto" w:sz="4" w:space="0"/>
            </w:tcBorders>
            <w:vAlign w:val="center"/>
          </w:tcPr>
          <w:p>
            <w:pPr>
              <w:spacing w:line="310" w:lineRule="exact"/>
              <w:rPr>
                <w:rFonts w:ascii="宋体" w:hAnsi="宋体"/>
              </w:rPr>
            </w:pPr>
            <w:r>
              <w:rPr>
                <w:rFonts w:hint="eastAsia" w:ascii="宋体" w:hAnsi="宋体"/>
              </w:rPr>
              <w:t>燃</w:t>
            </w:r>
          </w:p>
          <w:p>
            <w:pPr>
              <w:spacing w:line="310" w:lineRule="exact"/>
              <w:rPr>
                <w:rFonts w:ascii="宋体" w:hAnsi="宋体"/>
              </w:rPr>
            </w:pPr>
            <w:r>
              <w:rPr>
                <w:rFonts w:hint="eastAsia" w:ascii="宋体" w:hAnsi="宋体"/>
              </w:rPr>
              <w:t>烧</w:t>
            </w:r>
          </w:p>
          <w:p>
            <w:pPr>
              <w:spacing w:line="310" w:lineRule="exact"/>
              <w:rPr>
                <w:rFonts w:ascii="宋体" w:hAnsi="宋体"/>
              </w:rPr>
            </w:pPr>
            <w:r>
              <w:rPr>
                <w:rFonts w:hint="eastAsia" w:ascii="宋体" w:hAnsi="宋体"/>
              </w:rPr>
              <w:t>爆</w:t>
            </w:r>
          </w:p>
          <w:p>
            <w:pPr>
              <w:spacing w:line="310" w:lineRule="exact"/>
              <w:rPr>
                <w:rFonts w:ascii="宋体" w:hAnsi="宋体"/>
              </w:rPr>
            </w:pPr>
            <w:r>
              <w:rPr>
                <w:rFonts w:hint="eastAsia" w:ascii="宋体" w:hAnsi="宋体"/>
              </w:rPr>
              <w:t>炸</w:t>
            </w:r>
          </w:p>
          <w:p>
            <w:pPr>
              <w:spacing w:line="310" w:lineRule="exact"/>
              <w:rPr>
                <w:rFonts w:ascii="宋体" w:hAnsi="宋体"/>
              </w:rPr>
            </w:pPr>
            <w:r>
              <w:rPr>
                <w:rFonts w:hint="eastAsia" w:ascii="宋体" w:hAnsi="宋体"/>
              </w:rPr>
              <w:t>危</w:t>
            </w:r>
          </w:p>
          <w:p>
            <w:pPr>
              <w:spacing w:line="310" w:lineRule="exact"/>
              <w:rPr>
                <w:rFonts w:ascii="宋体" w:hAnsi="宋体"/>
              </w:rPr>
            </w:pPr>
            <w:r>
              <w:rPr>
                <w:rFonts w:hint="eastAsia" w:ascii="宋体" w:hAnsi="宋体"/>
              </w:rPr>
              <w:t>险</w:t>
            </w:r>
          </w:p>
          <w:p>
            <w:pPr>
              <w:spacing w:line="310" w:lineRule="exact"/>
              <w:rPr>
                <w:rFonts w:ascii="宋体" w:hAnsi="宋体"/>
              </w:rPr>
            </w:pPr>
            <w:r>
              <w:rPr>
                <w:rFonts w:hint="eastAsia" w:ascii="宋体" w:hAnsi="宋体"/>
              </w:rPr>
              <w:t>性</w:t>
            </w:r>
          </w:p>
        </w:tc>
        <w:tc>
          <w:tcPr>
            <w:tcW w:w="4289" w:type="dxa"/>
            <w:tcBorders>
              <w:top w:val="single" w:color="auto" w:sz="4" w:space="0"/>
              <w:left w:val="single" w:color="auto" w:sz="4" w:space="0"/>
              <w:bottom w:val="single" w:color="auto" w:sz="4" w:space="0"/>
              <w:right w:val="single" w:color="auto" w:sz="4" w:space="0"/>
            </w:tcBorders>
            <w:vAlign w:val="center"/>
          </w:tcPr>
          <w:p>
            <w:r>
              <w:t>燃烧性：本品不燃。</w:t>
            </w:r>
          </w:p>
        </w:tc>
        <w:tc>
          <w:tcPr>
            <w:tcW w:w="4396" w:type="dxa"/>
            <w:gridSpan w:val="2"/>
            <w:tcBorders>
              <w:top w:val="single" w:color="auto" w:sz="4" w:space="0"/>
              <w:left w:val="single" w:color="auto" w:sz="4" w:space="0"/>
              <w:bottom w:val="single" w:color="auto" w:sz="4" w:space="0"/>
              <w:right w:val="single" w:color="auto" w:sz="4" w:space="0"/>
            </w:tcBorders>
            <w:vAlign w:val="center"/>
          </w:tcPr>
          <w:p>
            <w:r>
              <w:t>闪点：无意义</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jc w:val="center"/>
        </w:trPr>
        <w:tc>
          <w:tcPr>
            <w:tcW w:w="489" w:type="dxa"/>
            <w:vMerge w:val="continue"/>
            <w:tcBorders>
              <w:top w:val="single" w:color="auto" w:sz="4" w:space="0"/>
              <w:left w:val="single" w:color="auto" w:sz="4" w:space="0"/>
              <w:right w:val="single" w:color="auto" w:sz="4" w:space="0"/>
            </w:tcBorders>
            <w:vAlign w:val="center"/>
          </w:tcPr>
          <w:p>
            <w:pPr>
              <w:spacing w:line="310" w:lineRule="exact"/>
              <w:rPr>
                <w:rFonts w:ascii="宋体" w:hAnsi="宋体"/>
              </w:rPr>
            </w:pPr>
          </w:p>
        </w:tc>
        <w:tc>
          <w:tcPr>
            <w:tcW w:w="4289" w:type="dxa"/>
            <w:tcBorders>
              <w:top w:val="single" w:color="auto" w:sz="4" w:space="0"/>
              <w:left w:val="single" w:color="auto" w:sz="4" w:space="0"/>
              <w:bottom w:val="single" w:color="auto" w:sz="4" w:space="0"/>
              <w:right w:val="single" w:color="auto" w:sz="4" w:space="0"/>
            </w:tcBorders>
            <w:vAlign w:val="center"/>
          </w:tcPr>
          <w:p>
            <w:r>
              <w:t>爆炸下限%(v/v)：无意义</w:t>
            </w:r>
          </w:p>
        </w:tc>
        <w:tc>
          <w:tcPr>
            <w:tcW w:w="4396" w:type="dxa"/>
            <w:gridSpan w:val="2"/>
            <w:tcBorders>
              <w:top w:val="single" w:color="auto" w:sz="4" w:space="0"/>
              <w:left w:val="single" w:color="auto" w:sz="4" w:space="0"/>
              <w:bottom w:val="single" w:color="auto" w:sz="4" w:space="0"/>
              <w:right w:val="single" w:color="auto" w:sz="4" w:space="0"/>
            </w:tcBorders>
            <w:vAlign w:val="center"/>
          </w:tcPr>
          <w:p>
            <w:r>
              <w:t>爆炸上限%(v/v)：无意义</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jc w:val="center"/>
        </w:trPr>
        <w:tc>
          <w:tcPr>
            <w:tcW w:w="489" w:type="dxa"/>
            <w:vMerge w:val="continue"/>
            <w:tcBorders>
              <w:top w:val="single" w:color="auto" w:sz="4" w:space="0"/>
              <w:left w:val="single" w:color="auto" w:sz="4" w:space="0"/>
              <w:right w:val="single" w:color="auto" w:sz="4" w:space="0"/>
            </w:tcBorders>
            <w:vAlign w:val="center"/>
          </w:tcPr>
          <w:p>
            <w:pPr>
              <w:spacing w:line="310" w:lineRule="exact"/>
              <w:rPr>
                <w:rFonts w:ascii="宋体" w:hAnsi="宋体"/>
              </w:rPr>
            </w:pPr>
          </w:p>
        </w:tc>
        <w:tc>
          <w:tcPr>
            <w:tcW w:w="4289" w:type="dxa"/>
            <w:tcBorders>
              <w:top w:val="single" w:color="auto" w:sz="4" w:space="0"/>
              <w:left w:val="single" w:color="auto" w:sz="4" w:space="0"/>
              <w:bottom w:val="single" w:color="auto" w:sz="4" w:space="0"/>
              <w:right w:val="single" w:color="auto" w:sz="4" w:space="0"/>
            </w:tcBorders>
            <w:vAlign w:val="center"/>
          </w:tcPr>
          <w:p>
            <w:r>
              <w:t>引燃温度：无意义</w:t>
            </w:r>
          </w:p>
        </w:tc>
        <w:tc>
          <w:tcPr>
            <w:tcW w:w="4396" w:type="dxa"/>
            <w:gridSpan w:val="2"/>
            <w:tcBorders>
              <w:top w:val="single" w:color="auto" w:sz="4" w:space="0"/>
              <w:left w:val="single" w:color="auto" w:sz="4" w:space="0"/>
              <w:bottom w:val="single" w:color="auto" w:sz="4" w:space="0"/>
              <w:right w:val="single" w:color="auto" w:sz="4" w:space="0"/>
            </w:tcBorders>
            <w:vAlign w:val="center"/>
          </w:tcPr>
          <w:p>
            <w:r>
              <w:t>最小点火能：（mJ）：无资料</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jc w:val="center"/>
        </w:trPr>
        <w:tc>
          <w:tcPr>
            <w:tcW w:w="489" w:type="dxa"/>
            <w:vMerge w:val="continue"/>
            <w:tcBorders>
              <w:left w:val="single" w:color="auto" w:sz="4" w:space="0"/>
              <w:right w:val="single" w:color="auto" w:sz="4" w:space="0"/>
            </w:tcBorders>
            <w:vAlign w:val="center"/>
          </w:tcPr>
          <w:p>
            <w:pPr>
              <w:spacing w:line="310" w:lineRule="exact"/>
              <w:rPr>
                <w:rFonts w:ascii="宋体" w:hAnsi="宋体"/>
              </w:rPr>
            </w:pPr>
          </w:p>
        </w:tc>
        <w:tc>
          <w:tcPr>
            <w:tcW w:w="4289" w:type="dxa"/>
            <w:tcBorders>
              <w:top w:val="single" w:color="auto" w:sz="4" w:space="0"/>
              <w:left w:val="single" w:color="auto" w:sz="4" w:space="0"/>
              <w:bottom w:val="single" w:color="auto" w:sz="4" w:space="0"/>
              <w:right w:val="single" w:color="auto" w:sz="4" w:space="0"/>
            </w:tcBorders>
            <w:vAlign w:val="center"/>
          </w:tcPr>
          <w:p>
            <w:r>
              <w:t>最大爆炸压力（MPa）：无资料</w:t>
            </w:r>
          </w:p>
        </w:tc>
        <w:tc>
          <w:tcPr>
            <w:tcW w:w="4396" w:type="dxa"/>
            <w:gridSpan w:val="2"/>
            <w:tcBorders>
              <w:top w:val="single" w:color="auto" w:sz="4" w:space="0"/>
              <w:left w:val="single" w:color="auto" w:sz="4" w:space="0"/>
              <w:bottom w:val="single" w:color="auto" w:sz="4" w:space="0"/>
              <w:right w:val="single" w:color="auto" w:sz="4" w:space="0"/>
            </w:tcBorders>
            <w:vAlign w:val="center"/>
          </w:tcPr>
          <w:p>
            <w:r>
              <w:t>稳定性：</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jc w:val="center"/>
        </w:trPr>
        <w:tc>
          <w:tcPr>
            <w:tcW w:w="489" w:type="dxa"/>
            <w:vMerge w:val="continue"/>
            <w:tcBorders>
              <w:left w:val="single" w:color="auto" w:sz="4" w:space="0"/>
              <w:right w:val="single" w:color="auto" w:sz="4" w:space="0"/>
            </w:tcBorders>
            <w:vAlign w:val="center"/>
          </w:tcPr>
          <w:p>
            <w:pPr>
              <w:spacing w:line="310" w:lineRule="exact"/>
              <w:rPr>
                <w:rFonts w:ascii="宋体" w:hAnsi="宋体"/>
              </w:rPr>
            </w:pPr>
          </w:p>
        </w:tc>
        <w:tc>
          <w:tcPr>
            <w:tcW w:w="4289" w:type="dxa"/>
            <w:tcBorders>
              <w:top w:val="single" w:color="auto" w:sz="4" w:space="0"/>
              <w:left w:val="single" w:color="auto" w:sz="4" w:space="0"/>
              <w:bottom w:val="single" w:color="auto" w:sz="4" w:space="0"/>
              <w:right w:val="single" w:color="auto" w:sz="4" w:space="0"/>
            </w:tcBorders>
            <w:vAlign w:val="center"/>
          </w:tcPr>
          <w:p>
            <w:r>
              <w:t>聚合危害：</w:t>
            </w:r>
          </w:p>
        </w:tc>
        <w:tc>
          <w:tcPr>
            <w:tcW w:w="4396" w:type="dxa"/>
            <w:gridSpan w:val="2"/>
            <w:tcBorders>
              <w:top w:val="single" w:color="auto" w:sz="4" w:space="0"/>
              <w:left w:val="single" w:color="auto" w:sz="4" w:space="0"/>
              <w:bottom w:val="single" w:color="auto" w:sz="4" w:space="0"/>
              <w:right w:val="single" w:color="auto" w:sz="4" w:space="0"/>
            </w:tcBorders>
            <w:vAlign w:val="center"/>
          </w:tcPr>
          <w:p>
            <w:r>
              <w:t>燃烧分解产物：氟化氢。</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jc w:val="center"/>
        </w:trPr>
        <w:tc>
          <w:tcPr>
            <w:tcW w:w="489" w:type="dxa"/>
            <w:vMerge w:val="continue"/>
            <w:tcBorders>
              <w:left w:val="single" w:color="auto" w:sz="4" w:space="0"/>
              <w:right w:val="single" w:color="auto" w:sz="4" w:space="0"/>
            </w:tcBorders>
            <w:vAlign w:val="center"/>
          </w:tcPr>
          <w:p>
            <w:pPr>
              <w:spacing w:line="310" w:lineRule="exact"/>
              <w:rPr>
                <w:rFonts w:ascii="宋体" w:hAnsi="宋体"/>
              </w:rPr>
            </w:pPr>
          </w:p>
        </w:tc>
        <w:tc>
          <w:tcPr>
            <w:tcW w:w="4289" w:type="dxa"/>
            <w:tcBorders>
              <w:top w:val="single" w:color="auto" w:sz="4" w:space="0"/>
              <w:left w:val="single" w:color="auto" w:sz="4" w:space="0"/>
              <w:bottom w:val="single" w:color="auto" w:sz="4" w:space="0"/>
              <w:right w:val="single" w:color="auto" w:sz="4" w:space="0"/>
            </w:tcBorders>
            <w:vAlign w:val="center"/>
          </w:tcPr>
          <w:p>
            <w:r>
              <w:t>避免接触的条件：</w:t>
            </w:r>
          </w:p>
        </w:tc>
        <w:tc>
          <w:tcPr>
            <w:tcW w:w="4396" w:type="dxa"/>
            <w:gridSpan w:val="2"/>
            <w:tcBorders>
              <w:top w:val="single" w:color="auto" w:sz="4" w:space="0"/>
              <w:left w:val="single" w:color="auto" w:sz="4" w:space="0"/>
              <w:bottom w:val="single" w:color="auto" w:sz="4" w:space="0"/>
              <w:right w:val="single" w:color="auto" w:sz="4" w:space="0"/>
            </w:tcBorders>
            <w:vAlign w:val="center"/>
          </w:tcPr>
          <w:p>
            <w:r>
              <w:t>禁配物：  强氧化剂。</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728" w:hRule="atLeast"/>
          <w:jc w:val="center"/>
        </w:trPr>
        <w:tc>
          <w:tcPr>
            <w:tcW w:w="489" w:type="dxa"/>
            <w:vMerge w:val="continue"/>
            <w:tcBorders>
              <w:left w:val="single" w:color="auto" w:sz="4" w:space="0"/>
              <w:bottom w:val="single" w:color="auto" w:sz="4" w:space="0"/>
              <w:right w:val="single" w:color="auto" w:sz="4" w:space="0"/>
            </w:tcBorders>
            <w:vAlign w:val="center"/>
          </w:tcPr>
          <w:p>
            <w:pPr>
              <w:spacing w:line="310" w:lineRule="exact"/>
              <w:rPr>
                <w:rFonts w:ascii="宋体" w:hAnsi="宋体"/>
              </w:rPr>
            </w:pPr>
          </w:p>
        </w:tc>
        <w:tc>
          <w:tcPr>
            <w:tcW w:w="8685" w:type="dxa"/>
            <w:gridSpan w:val="3"/>
            <w:tcBorders>
              <w:top w:val="single" w:color="auto" w:sz="4" w:space="0"/>
              <w:left w:val="single" w:color="auto" w:sz="4" w:space="0"/>
              <w:bottom w:val="single" w:color="auto" w:sz="4" w:space="0"/>
              <w:right w:val="single" w:color="auto" w:sz="4" w:space="0"/>
            </w:tcBorders>
            <w:vAlign w:val="center"/>
          </w:tcPr>
          <w:p>
            <w:r>
              <w:t>危险特性：若遇高热，容器内压增大，有开裂和爆炸的危险。</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jc w:val="center"/>
        </w:trPr>
        <w:tc>
          <w:tcPr>
            <w:tcW w:w="489" w:type="dxa"/>
            <w:vMerge w:val="continue"/>
            <w:tcBorders>
              <w:left w:val="single" w:color="auto" w:sz="4" w:space="0"/>
              <w:bottom w:val="single" w:color="auto" w:sz="4" w:space="0"/>
              <w:right w:val="single" w:color="auto" w:sz="4" w:space="0"/>
            </w:tcBorders>
            <w:vAlign w:val="center"/>
          </w:tcPr>
          <w:p>
            <w:pPr>
              <w:spacing w:line="310" w:lineRule="exact"/>
              <w:rPr>
                <w:rFonts w:ascii="宋体" w:hAnsi="宋体"/>
              </w:rPr>
            </w:pPr>
          </w:p>
        </w:tc>
        <w:tc>
          <w:tcPr>
            <w:tcW w:w="8685" w:type="dxa"/>
            <w:gridSpan w:val="3"/>
            <w:tcBorders>
              <w:top w:val="single" w:color="auto" w:sz="4" w:space="0"/>
              <w:left w:val="single" w:color="auto" w:sz="4" w:space="0"/>
              <w:bottom w:val="single" w:color="auto" w:sz="4" w:space="0"/>
              <w:right w:val="single" w:color="auto" w:sz="4" w:space="0"/>
            </w:tcBorders>
            <w:vAlign w:val="center"/>
          </w:tcPr>
          <w:p>
            <w:r>
              <w:t>灭火方法：迅速切断气源，用水喷淋保护切断气源的人员，然后根据着火原因选择适当灭火剂灭火。尽可能将容器从火场移至空旷处。喷水保持火场容器冷却，直至灭火结束。</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jc w:val="center"/>
        </w:trPr>
        <w:tc>
          <w:tcPr>
            <w:tcW w:w="489" w:type="dxa"/>
            <w:tcBorders>
              <w:top w:val="single" w:color="auto" w:sz="4" w:space="0"/>
              <w:left w:val="single" w:color="auto" w:sz="4" w:space="0"/>
              <w:bottom w:val="single" w:color="auto" w:sz="4" w:space="0"/>
              <w:right w:val="single" w:color="auto" w:sz="4" w:space="0"/>
            </w:tcBorders>
            <w:vAlign w:val="center"/>
          </w:tcPr>
          <w:p>
            <w:pPr>
              <w:spacing w:line="310" w:lineRule="exact"/>
              <w:rPr>
                <w:rFonts w:ascii="宋体" w:hAnsi="宋体"/>
              </w:rPr>
            </w:pPr>
            <w:r>
              <w:rPr>
                <w:rFonts w:hint="eastAsia" w:ascii="宋体" w:hAnsi="宋体"/>
              </w:rPr>
              <w:t>毒</w:t>
            </w:r>
          </w:p>
          <w:p>
            <w:pPr>
              <w:spacing w:line="310" w:lineRule="exact"/>
              <w:rPr>
                <w:rFonts w:ascii="宋体" w:hAnsi="宋体"/>
                <w:bCs/>
              </w:rPr>
            </w:pPr>
            <w:r>
              <w:rPr>
                <w:rFonts w:hint="eastAsia" w:ascii="宋体" w:hAnsi="宋体"/>
                <w:bCs/>
              </w:rPr>
              <w:t>性</w:t>
            </w:r>
          </w:p>
        </w:tc>
        <w:tc>
          <w:tcPr>
            <w:tcW w:w="8685" w:type="dxa"/>
            <w:gridSpan w:val="3"/>
            <w:tcBorders>
              <w:top w:val="single" w:color="auto" w:sz="4" w:space="0"/>
              <w:left w:val="single" w:color="auto" w:sz="4" w:space="0"/>
              <w:bottom w:val="single" w:color="auto" w:sz="4" w:space="0"/>
              <w:right w:val="single" w:color="auto" w:sz="4" w:space="0"/>
            </w:tcBorders>
            <w:vAlign w:val="center"/>
          </w:tcPr>
          <w:p>
            <w:r>
              <w:t>毒性：LD50：无资料LC50：无资料</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240" w:hRule="atLeast"/>
          <w:jc w:val="center"/>
        </w:trPr>
        <w:tc>
          <w:tcPr>
            <w:tcW w:w="489" w:type="dxa"/>
            <w:vMerge w:val="restart"/>
            <w:tcBorders>
              <w:top w:val="single" w:color="auto" w:sz="4" w:space="0"/>
              <w:left w:val="single" w:color="auto" w:sz="4" w:space="0"/>
              <w:right w:val="single" w:color="auto" w:sz="4" w:space="0"/>
            </w:tcBorders>
            <w:vAlign w:val="center"/>
          </w:tcPr>
          <w:p>
            <w:pPr>
              <w:spacing w:line="310" w:lineRule="exact"/>
              <w:rPr>
                <w:rFonts w:ascii="宋体" w:hAnsi="宋体"/>
              </w:rPr>
            </w:pPr>
            <w:r>
              <w:rPr>
                <w:rFonts w:hint="eastAsia" w:ascii="宋体" w:hAnsi="宋体"/>
              </w:rPr>
              <w:t>健康危害</w:t>
            </w:r>
          </w:p>
        </w:tc>
        <w:tc>
          <w:tcPr>
            <w:tcW w:w="8685" w:type="dxa"/>
            <w:gridSpan w:val="3"/>
            <w:tcBorders>
              <w:top w:val="single" w:color="auto" w:sz="4" w:space="0"/>
              <w:left w:val="single" w:color="auto" w:sz="4" w:space="0"/>
              <w:bottom w:val="single" w:color="auto" w:sz="4" w:space="0"/>
              <w:right w:val="single" w:color="auto" w:sz="4" w:space="0"/>
            </w:tcBorders>
            <w:vAlign w:val="center"/>
          </w:tcPr>
          <w:p>
            <w:r>
              <w:t>侵入途经：</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jc w:val="center"/>
        </w:trPr>
        <w:tc>
          <w:tcPr>
            <w:tcW w:w="489" w:type="dxa"/>
            <w:vMerge w:val="continue"/>
            <w:tcBorders>
              <w:left w:val="single" w:color="auto" w:sz="4" w:space="0"/>
              <w:bottom w:val="single" w:color="auto" w:sz="4" w:space="0"/>
              <w:right w:val="single" w:color="auto" w:sz="4" w:space="0"/>
            </w:tcBorders>
            <w:vAlign w:val="center"/>
          </w:tcPr>
          <w:p>
            <w:pPr>
              <w:spacing w:line="310" w:lineRule="exact"/>
              <w:rPr>
                <w:rFonts w:ascii="宋体" w:hAnsi="宋体"/>
              </w:rPr>
            </w:pPr>
          </w:p>
        </w:tc>
        <w:tc>
          <w:tcPr>
            <w:tcW w:w="8685" w:type="dxa"/>
            <w:gridSpan w:val="3"/>
            <w:tcBorders>
              <w:top w:val="single" w:color="auto" w:sz="4" w:space="0"/>
              <w:left w:val="single" w:color="auto" w:sz="4" w:space="0"/>
              <w:bottom w:val="single" w:color="auto" w:sz="4" w:space="0"/>
              <w:right w:val="single" w:color="auto" w:sz="4" w:space="0"/>
            </w:tcBorders>
            <w:vAlign w:val="center"/>
          </w:tcPr>
          <w:p>
            <w:r>
              <w:t>健康危害  本品可引起快速窒息。接触后引起头痛、恶心和眩晕。</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jc w:val="center"/>
        </w:trPr>
        <w:tc>
          <w:tcPr>
            <w:tcW w:w="489" w:type="dxa"/>
            <w:tcBorders>
              <w:left w:val="single" w:color="auto" w:sz="4" w:space="0"/>
              <w:bottom w:val="single" w:color="auto" w:sz="4" w:space="0"/>
              <w:right w:val="single" w:color="auto" w:sz="4" w:space="0"/>
            </w:tcBorders>
            <w:vAlign w:val="center"/>
          </w:tcPr>
          <w:p>
            <w:pPr>
              <w:spacing w:line="310" w:lineRule="exact"/>
              <w:rPr>
                <w:rFonts w:ascii="宋体" w:hAnsi="宋体"/>
              </w:rPr>
            </w:pPr>
            <w:r>
              <w:rPr>
                <w:rFonts w:hint="eastAsia" w:ascii="宋体" w:hAnsi="宋体"/>
              </w:rPr>
              <w:t>急</w:t>
            </w:r>
          </w:p>
          <w:p>
            <w:pPr>
              <w:spacing w:line="310" w:lineRule="exact"/>
              <w:rPr>
                <w:rFonts w:ascii="宋体" w:hAnsi="宋体"/>
              </w:rPr>
            </w:pPr>
            <w:r>
              <w:rPr>
                <w:rFonts w:hint="eastAsia" w:ascii="宋体" w:hAnsi="宋体"/>
              </w:rPr>
              <w:t>救</w:t>
            </w:r>
          </w:p>
        </w:tc>
        <w:tc>
          <w:tcPr>
            <w:tcW w:w="8685" w:type="dxa"/>
            <w:gridSpan w:val="3"/>
            <w:tcBorders>
              <w:left w:val="single" w:color="auto" w:sz="4" w:space="0"/>
              <w:bottom w:val="single" w:color="auto" w:sz="4" w:space="0"/>
              <w:right w:val="single" w:color="auto" w:sz="4" w:space="0"/>
            </w:tcBorders>
            <w:vAlign w:val="center"/>
          </w:tcPr>
          <w:p>
            <w:r>
              <w:t>※皮肤接触：</w:t>
              <w:br/>
              <w:t>※眼睛接触：</w:t>
              <w:br/>
              <w:t>※吸入：  迅速脱离现场至空气新鲜处。保持呼吸道通畅。如呼吸困难，给输氧。如呼吸停止，立即进行人工呼吸。就医。</w:t>
              <w:br/>
              <w:t>※食入：</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jc w:val="center"/>
        </w:trPr>
        <w:tc>
          <w:tcPr>
            <w:tcW w:w="489" w:type="dxa"/>
            <w:tcBorders>
              <w:top w:val="single" w:color="auto" w:sz="4" w:space="0"/>
              <w:left w:val="single" w:color="auto" w:sz="4" w:space="0"/>
              <w:bottom w:val="single" w:color="auto" w:sz="4" w:space="0"/>
              <w:right w:val="single" w:color="auto" w:sz="4" w:space="0"/>
            </w:tcBorders>
            <w:vAlign w:val="center"/>
          </w:tcPr>
          <w:p>
            <w:pPr>
              <w:spacing w:line="310" w:lineRule="exact"/>
              <w:rPr>
                <w:rFonts w:ascii="宋体" w:hAnsi="宋体"/>
              </w:rPr>
            </w:pPr>
            <w:r>
              <w:rPr>
                <w:rFonts w:hint="eastAsia" w:ascii="宋体" w:hAnsi="宋体"/>
              </w:rPr>
              <w:t>防</w:t>
            </w:r>
          </w:p>
          <w:p>
            <w:pPr>
              <w:spacing w:line="310" w:lineRule="exact"/>
              <w:rPr>
                <w:rFonts w:ascii="宋体" w:hAnsi="宋体"/>
              </w:rPr>
            </w:pPr>
            <w:r>
              <w:rPr>
                <w:rFonts w:hint="eastAsia" w:ascii="宋体" w:hAnsi="宋体"/>
              </w:rPr>
              <w:t>护</w:t>
            </w:r>
          </w:p>
        </w:tc>
        <w:tc>
          <w:tcPr>
            <w:tcW w:w="8685" w:type="dxa"/>
            <w:gridSpan w:val="3"/>
            <w:tcBorders>
              <w:top w:val="single" w:color="auto" w:sz="4" w:space="0"/>
              <w:left w:val="single" w:color="auto" w:sz="4" w:space="0"/>
              <w:bottom w:val="single" w:color="auto" w:sz="4" w:space="0"/>
              <w:right w:val="single" w:color="auto" w:sz="4" w:space="0"/>
            </w:tcBorders>
            <w:vAlign w:val="center"/>
          </w:tcPr>
          <w:p>
            <w:r>
              <w:t>中国MAC：未制定标准  前苏联MAC：未制定标准   TLVTN：未制订标准  TLVWN：未制订标准</w:t>
              <w:br/>
              <w:t>※工程控制：生产过程密闭，全面通风。</w:t>
              <w:br/>
              <w:t>※呼吸系统防护：空气中浓度较高时，应视污染气体浓度的高低和作业环境中是否缺氧来选择过滤式防毒面具（半面罩）或空气呼吸器。</w:t>
              <w:br/>
              <w:t>※眼睛防护:必要时，戴化学安全防护眼镜。</w:t>
              <w:br/>
              <w:t>※身体防护：一般不需特殊防护。</w:t>
              <w:br/>
              <w:t>※手防护：戴一般作业防护手套。</w:t>
              <w:br/>
              <w:t>※其他防护：避免高浓度吸入。</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jc w:val="center"/>
        </w:trPr>
        <w:tc>
          <w:tcPr>
            <w:tcW w:w="489" w:type="dxa"/>
            <w:tcBorders>
              <w:top w:val="single" w:color="auto" w:sz="4" w:space="0"/>
              <w:left w:val="single" w:color="auto" w:sz="4" w:space="0"/>
              <w:bottom w:val="single" w:color="auto" w:sz="4" w:space="0"/>
              <w:right w:val="single" w:color="auto" w:sz="4" w:space="0"/>
            </w:tcBorders>
            <w:vAlign w:val="center"/>
          </w:tcPr>
          <w:p>
            <w:pPr>
              <w:spacing w:line="310" w:lineRule="exact"/>
              <w:rPr>
                <w:rFonts w:ascii="宋体" w:hAnsi="宋体"/>
              </w:rPr>
            </w:pPr>
            <w:r>
              <w:rPr>
                <w:rFonts w:hint="eastAsia" w:ascii="宋体" w:hAnsi="宋体"/>
              </w:rPr>
              <w:t>泄</w:t>
            </w:r>
          </w:p>
          <w:p>
            <w:pPr>
              <w:spacing w:line="310" w:lineRule="exact"/>
              <w:rPr>
                <w:rFonts w:ascii="宋体" w:hAnsi="宋体"/>
              </w:rPr>
            </w:pPr>
            <w:r>
              <w:rPr>
                <w:rFonts w:hint="eastAsia" w:ascii="宋体" w:hAnsi="宋体"/>
              </w:rPr>
              <w:t>漏</w:t>
            </w:r>
          </w:p>
          <w:p>
            <w:pPr>
              <w:spacing w:line="310" w:lineRule="exact"/>
              <w:rPr>
                <w:rFonts w:ascii="宋体" w:hAnsi="宋体"/>
              </w:rPr>
            </w:pPr>
            <w:r>
              <w:rPr>
                <w:rFonts w:hint="eastAsia" w:ascii="宋体" w:hAnsi="宋体"/>
              </w:rPr>
              <w:t>处</w:t>
            </w:r>
          </w:p>
          <w:p>
            <w:pPr>
              <w:spacing w:line="310" w:lineRule="exact"/>
              <w:rPr>
                <w:rFonts w:ascii="宋体" w:hAnsi="宋体"/>
              </w:rPr>
            </w:pPr>
            <w:r>
              <w:rPr>
                <w:rFonts w:hint="eastAsia" w:ascii="宋体" w:hAnsi="宋体"/>
              </w:rPr>
              <w:t>理</w:t>
            </w:r>
          </w:p>
        </w:tc>
        <w:tc>
          <w:tcPr>
            <w:tcW w:w="8685" w:type="dxa"/>
            <w:gridSpan w:val="3"/>
            <w:tcBorders>
              <w:top w:val="single" w:color="auto" w:sz="4" w:space="0"/>
              <w:left w:val="single" w:color="auto" w:sz="4" w:space="0"/>
              <w:bottom w:val="single" w:color="auto" w:sz="4" w:space="0"/>
              <w:right w:val="single" w:color="auto" w:sz="4" w:space="0"/>
            </w:tcBorders>
            <w:vAlign w:val="center"/>
          </w:tcPr>
          <w:p>
            <w:r>
              <w:t>泄漏处理：  迅速撤离泄漏污染区人员至上风处，并进行隔离，严格限制出入。建议应急处理人员戴自给正压式呼吸器。尽可能切断泄漏源。合理通风，加速扩散。如有可能，将漏气的容器移至空旷处，注意通风。漏气容器要妥善处理，修复、检验后再用。</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jc w:val="center"/>
        </w:trPr>
        <w:tc>
          <w:tcPr>
            <w:tcW w:w="489" w:type="dxa"/>
            <w:tcBorders>
              <w:top w:val="single" w:color="auto" w:sz="4" w:space="0"/>
              <w:left w:val="single" w:color="auto" w:sz="4" w:space="0"/>
              <w:bottom w:val="single" w:color="auto" w:sz="4" w:space="0"/>
              <w:right w:val="single" w:color="auto" w:sz="4" w:space="0"/>
            </w:tcBorders>
            <w:vAlign w:val="center"/>
          </w:tcPr>
          <w:p>
            <w:pPr>
              <w:spacing w:line="310" w:lineRule="exact"/>
              <w:rPr>
                <w:rFonts w:ascii="宋体" w:hAnsi="宋体"/>
              </w:rPr>
            </w:pPr>
            <w:r>
              <w:rPr>
                <w:rFonts w:hint="eastAsia" w:ascii="宋体" w:hAnsi="宋体"/>
              </w:rPr>
              <w:t>储</w:t>
            </w:r>
          </w:p>
          <w:p>
            <w:pPr>
              <w:spacing w:line="310" w:lineRule="exact"/>
              <w:rPr>
                <w:rFonts w:ascii="宋体" w:hAnsi="宋体"/>
              </w:rPr>
            </w:pPr>
            <w:r>
              <w:rPr>
                <w:rFonts w:hint="eastAsia" w:ascii="宋体" w:hAnsi="宋体"/>
              </w:rPr>
              <w:t>运</w:t>
            </w:r>
          </w:p>
        </w:tc>
        <w:tc>
          <w:tcPr>
            <w:tcW w:w="8685" w:type="dxa"/>
            <w:gridSpan w:val="3"/>
            <w:tcBorders>
              <w:top w:val="single" w:color="auto" w:sz="4" w:space="0"/>
              <w:left w:val="single" w:color="auto" w:sz="4" w:space="0"/>
              <w:bottom w:val="single" w:color="auto" w:sz="4" w:space="0"/>
              <w:right w:val="single" w:color="auto" w:sz="4" w:space="0"/>
            </w:tcBorders>
            <w:vAlign w:val="center"/>
          </w:tcPr>
          <w:p>
            <w:r>
              <w:t>储运：  储存于阴凉、通风的库房。远离火种、热源。应与氧化剂分开存放，切忌混储。储区应备有泄漏应急处理设备。</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jc w:val="center"/>
        </w:trPr>
        <w:tc>
          <w:tcPr>
            <w:tcW w:w="489" w:type="dxa"/>
            <w:tcBorders>
              <w:top w:val="single" w:color="auto" w:sz="4" w:space="0"/>
              <w:left w:val="single" w:color="auto" w:sz="4" w:space="0"/>
              <w:right w:val="single" w:color="auto" w:sz="4" w:space="0"/>
            </w:tcBorders>
            <w:vAlign w:val="center"/>
          </w:tcPr>
          <w:p>
            <w:pPr>
              <w:spacing w:line="310" w:lineRule="exact"/>
              <w:rPr>
                <w:rFonts w:hint="eastAsia" w:ascii="宋体" w:hAnsi="宋体"/>
              </w:rPr>
            </w:pPr>
          </w:p>
        </w:tc>
        <w:tc>
          <w:tcPr>
            <w:tcW w:w="8685" w:type="dxa"/>
            <w:gridSpan w:val="3"/>
            <w:tcBorders>
              <w:top w:val="single" w:color="auto" w:sz="4" w:space="0"/>
              <w:left w:val="single" w:color="auto" w:sz="4" w:space="0"/>
              <w:right w:val="single" w:color="auto" w:sz="4" w:space="0"/>
            </w:tcBorders>
            <w:vAlign w:val="center"/>
          </w:tcPr>
          <w:p>
            <w:pPr>
              <w:spacing w:line="310" w:lineRule="exact"/>
              <w:rPr>
                <w:rFonts w:ascii="宋体" w:hAnsi="宋体"/>
              </w:rPr>
            </w:pPr>
          </w:p>
        </w:tc>
      </w:tr>
    </w:tbl>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B4D43"/>
    <w:rsid w:val="002B4D43"/>
    <w:rsid w:val="00E63B54"/>
    <w:rsid w:val="0118763B"/>
    <w:rsid w:val="439A3D6A"/>
    <w:rsid w:val="4EB843C2"/>
    <w:rsid w:val="55745EA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5"/>
    <w:qFormat/>
    <w:uiPriority w:val="0"/>
    <w:pPr>
      <w:keepNext/>
      <w:keepLines/>
      <w:jc w:val="center"/>
      <w:outlineLvl w:val="0"/>
    </w:pPr>
    <w:rPr>
      <w:rFonts w:ascii="宋体" w:hAnsi="宋体" w:eastAsia="宋体" w:cs="Times New Roman"/>
      <w:b/>
      <w:bCs/>
      <w:kern w:val="44"/>
      <w:sz w:val="24"/>
      <w:szCs w:val="44"/>
    </w:rPr>
  </w:style>
  <w:style w:type="character" w:default="1" w:styleId="4">
    <w:name w:val="Default Paragraph Font"/>
    <w:semiHidden/>
    <w:unhideWhenUsed/>
    <w:uiPriority w:val="1"/>
  </w:style>
  <w:style w:type="table" w:default="1" w:styleId="3">
    <w:name w:val="Normal Table"/>
    <w:semiHidden/>
    <w:unhideWhenUsed/>
    <w:qFormat/>
    <w:uiPriority w:val="99"/>
    <w:tblPr>
      <w:tblCellMar>
        <w:top w:w="0" w:type="dxa"/>
        <w:left w:w="108" w:type="dxa"/>
        <w:bottom w:w="0" w:type="dxa"/>
        <w:right w:w="108" w:type="dxa"/>
      </w:tblCellMar>
    </w:tblPr>
  </w:style>
  <w:style w:type="character" w:customStyle="1" w:styleId="5">
    <w:name w:val="标题 1 Char"/>
    <w:basedOn w:val="4"/>
    <w:link w:val="2"/>
    <w:qFormat/>
    <w:uiPriority w:val="0"/>
    <w:rPr>
      <w:rFonts w:ascii="宋体" w:hAnsi="宋体" w:eastAsia="宋体" w:cs="Times New Roman"/>
      <w:b/>
      <w:bCs/>
      <w:kern w:val="44"/>
      <w:sz w:val="24"/>
      <w:szCs w:val="44"/>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zyhq</Company>
  <Pages>1</Pages>
  <Words>191</Words>
  <Characters>1090</Characters>
  <Lines>9</Lines>
  <Paragraphs>2</Paragraphs>
  <TotalTime>3</TotalTime>
  <ScaleCrop>false</ScaleCrop>
  <LinksUpToDate>false</LinksUpToDate>
  <CharactersWithSpaces>1279</CharactersWithSpaces>
  <Application>WPS Office_11.1.0.10495_F1E327BC-269C-435d-A152-05C5408002CA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2021-06-02T07:04:00Z</dcterms:created>
  <dc:creator>Admin</dc:creator>
  <cp:lastModifiedBy>louchunhui</cp:lastModifiedBy>
  <dcterms:modified xsi:type="dcterms:W3CDTF">2021-06-08T00:10:37Z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2052-11.1.0.10495</vt:lpwstr>
  </property>
  <property fmtid="{D5CDD505-2E9C-101B-9397-08002B2CF9AE}" pid="3" name="ICV">
    <vt:lpwstr>9D7FAF5B83734F6A8872D86DF1E4B88F</vt:lpwstr>
  </property>
</Properties>
</file>