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(106-89-8)3-氯-1,2-环氧丙烷安全技术说明书MSDS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中文名：3-氯-1,2-环氧丙烷   俗称（别名）：环氧氯丙烷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英文名：3-chloro-1,2-epoxypropane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分子式：C₃H₅ClO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分子量：92.52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UN编号：2023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危险性类别：易燃液体,类别3;急性毒性-经口,类别3*;急性毒性-经皮,类别3*;急性毒性-吸入,类别3*;皮肤腐蚀/刺激,类别1B;严重眼损伤/眼刺激,类别1;皮肤致敏物,类别1;致癌性,类别1B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危化品编号：1391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CAS号：106-89-8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包装类别：Z01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外观性状：无色油状液体，有氯仿样刺激气味。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溶解性：微溶于水，可混溶于醇、醚、四氯化碳、苯。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溶点：（℃）-25.6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沸点：（℃）117.9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相对密度（水＝1）：1.18(20℃)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饱和蒸气压（kPa）：1.8(20℃)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爆炸下限%(v/v)：3.8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酸类、碱类、氨、胺类、铜、镁铝及其合金。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危险特性：其蒸气与空气可形成爆炸性混合物。遇明火、高温能引起分解爆炸和燃烧。若遇高热可发生剧烈分解，引起容器破裂或爆炸事故。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毒性：LD50：90mg/kg(大鼠经口)；238mg/kg(小鼠经口)；1500mg/kg(兔经皮)LC50：500ppm，4小时(大鼠吸入)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蒸气对呼吸道有强烈刺激性。反复和长时间吸入能引起肺、肝和肾损害。高浓度吸入致中枢神经系统抑制，可致死。蒸气对眼有强烈刺激性，液体可致眼灼伤。皮肤直接接触液体可致灼伤。口服引起肝、肾损害，可致死。慢性中毒：长期少量吸入可出现神经衰弱综合征和周围神经病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中国MAC：1[皮]  前苏联MAC：1   TLVTN：ACGIH2ppm,7.6mg/m³  TLVWN：未制订标准</w:t>
              <w:br/>
              <w:t>※工程控制：密闭操作，全面排风。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※身体防护：穿连衣式胶布防毒衣。</w:t>
              <w:br/>
              <w:t>※手防护：戴橡胶耐油手套。</w:t>
              <w:br/>
              <w:t>※其他防护：工作完毕，淋浴更衣。保持良好的卫生习惯。防止皮肤和粘膜的损害。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酸类、碱类、食用化学品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