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(96-10-6)氯化二乙基铝安全技术说明书MSDS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中文名：氯化二乙基铝   俗称（别名）：二乙基氯化铝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英文名：diethylaluminiumchloride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分子式：C₄H₁₀AlCl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危险性类别：自燃液体,类别1;遇水放出易燃气体的物质和混合物,类别1;严重眼损伤/眼刺激,类别2*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危化品编号：1462</w:t>
              <w:br/>
              <w:t>危规号：42024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CAS号：96-10-6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外观性状：澄清、黄色液体。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溶解性：溶于二甲苯、汽油。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燃烧分解产物：一氧化碳、二氧化碳、氯化物、氧化铝。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醇类、氧、氧化剂、酸类、碱类、水。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危险特性：暴露在空气或二氧化碳中会自燃。与水、强氧化剂、酸类、卤化烃、碱类和胺类接触剧烈反应。燃烧时能产生剧毒气体。具有强腐蚀性。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毒性：LD50：无资料LC50：7000mg/m³，1小时(大鼠吸入)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本品具有强烈刺激作用，甚至引起严重灼伤。急性损害主要表现为呼吸道和眼结膜刺激，神经系统抑制（但无麻醉作用），耗氧量减少；高浓度作用下可引起死亡。吸入本品可发生金属烟热。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立即脱去污染的衣着，用汽油或酒精擦去毒物，不可用水冲洗。就医。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TLVTN：2mg/m³(按Al计)  TLVWN：未制订标准</w:t>
              <w:br/>
              <w:t>※工程控制：密闭操作，全面排风。现场备有冲洗眼及皮肤的设备。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※其他防护：尽可能减少直接接触。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酸类、碱类、醇类、食用化学品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