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(79-22-1)氯甲酸甲酯安全技术说明书MSDS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中文名：氯甲酸甲酯   俗称（别名）：氯碳酸甲酯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英文名：methylchloroformate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分子式：C₂H₃ClO₂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分子量：94.50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危险性类别：易燃液体,类别2;急性毒性-吸入,类别2*;皮肤腐蚀/刺激,类别1B;严重眼损伤/眼刺激,类别1;危害水生环境-急性危害,类别2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危化品编号：1509</w:t>
              <w:br/>
              <w:t>危规号：32150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CAS号：79-22-1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外观性状：无色液体，有强烈刺激性气味。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溶解性：不溶于水，溶于苯、甲醇、乙醚等多数有机溶剂。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沸点：（℃）71.4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饱和蒸气压（kPa）：16.93(20℃)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闪点：18～23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引燃温度：504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燃烧分解产物：一氧化碳、二氧化碳、氯化氢、光气。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酸类、强碱、醇类、胺类、水。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危险特性：遇明火、高热易引起燃烧，并放出有毒气体。遇水或水蒸气反应放热并产生有毒的腐蚀性气体。具有腐蚀性。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灭火方法：消防人员必须佩戴过滤式防毒面具(全面罩)或隔离式呼吸器、穿全身防火防毒服，在上风向灭火。灭火剂：二氧化碳、干粉、砂土。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毒性：LD50：50mg/kg(大鼠经口)；7120mg/kg(兔经皮)LC50：338mg/m³，1小时(大鼠吸入)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呼吸道、眼结膜有剧烈刺激作用。人接触后表现为眼及上呼吸道刺激及表皮灼伤。较高浓度时发生肺水肿。本品刺激强度为氯气的5倍。涂于豚鼠皮肤引起深度坏死及形成焦痂。与兔眼接触造成永久性角膜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前苏联MAC：0.05   TLVTN：未制定标准  TLVWN：未制定标准</w:t>
              <w:br/>
              <w:t>※工程控制：生产过程密闭，加强通风。提供安全淋浴和洗眼设备。</w:t>
              <w:br/>
              <w:t>※呼吸系统防护：可能接触其蒸气时，佩戴自吸过滤式防毒面具（全面罩）。必要时，佩戴空气呼吸器。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※其他防护：工作现场严禁吸烟。工作完毕，淋浴更衣。特别注意眼和呼吸道的防护。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立即隔离150m，严格限制出入。切断火源。建议应急处理人员戴自给正压式呼吸器，穿防毒服。不要直接接触泄漏物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库房。远离火种、热源。库温不宜超过30℃。包装要求密封，不可与空气接触。应与酸类、碱类、醇类、胺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