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(542-62-1)氰化钡安全技术说明书MSDS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分子式：Ba(CN)₂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分子量：189.38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危化品编号：1678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CAS号：542-62-1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外观性状：白色光亮鳞状结晶。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燃烧分解产物：氰化氢、氧化氮。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危险特性：不燃。受高热或与酸接触会产生剧毒的氰化物气体。与硝酸盐、亚硝酸盐、氯酸盐反应剧烈,有发生爆炸的危险。遇酸或露置空气中能吸收水分和二氧化碳分解出剧毒的氰化氢气体。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灭火方法：本品不燃。发生火灾时应尽量抢救商品，防止包装破损，引起环境污染。消防人员须佩戴防毒面具、穿全身消防服，在上风向灭火。灭火剂：干粉、砂土。禁止用二氧化碳和酸碱灭火剂灭火。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氰化物抑制呼吸酶，造成细胞内窒息。吸入、口服或经皮肤吸收均可引起中毒。中毒表现有头痛、眩晕、恶心、呕吐、呼吸困难、心悸、阵发性和强直性痉挛、昏迷、紫绀、呼吸心跳停止而死亡。对眼有刺激性。可致皮肤损害。长期接触小量氰化物引起食欲不振、恶心、头痛、头晕、无力、眼和上呼吸道刺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中国MAC：0.3[HCN][皮]  前苏联MAC：未制定标准   TLVTN：OSHA5mg[CN]/m³[皮];ACGIH5mg[CN]/m³[皮]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※呼吸系统防护：可能接触毒物时，必须佩戴头罩型电动送风过滤式防尘呼吸器。紧急事态抢救或撤离时，建议佩戴自给式呼吸器。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