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(111-30-8)戊二醛安全技术说明书MSDS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中文名：戊二醛   俗称（别名）：胶醛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英文名：glutaraldehyde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皮肤腐蚀/刺激,类别1B;严重眼损伤/眼刺激,类别1;呼吸道致敏物,类别1;皮肤致敏物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CAS号：111-30-8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外观性状：带有刺激性气味的无色透明油状液体。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溶解性：溶于热水乙醇、氯仿、冰醋酸、乙醚。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沸点：（℃）71~72(1.33kPa)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其蒸气比空气重，能在较低处扩散到相当远的地方，遇火源会着火回燃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毒性：LD50：820mg/kg(大鼠经口)；640mg/kg(兔经皮)LC50：无资料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吸入、摄入或经皮吸收有害。对眼睛、皮肤和粘膜有强烈的刺激作用。吸入可引起喉、支气管的炎症、化学性肺炎、肺水肿等。本品可引起过敏反应。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TLVTN：0.2ppm(CL)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为水溶液，加有稳定剂。储存于阴凉、通风的库房。远离火种、热源。防止阳光直射。保持容器密封，严禁与空气接触。应与氧化剂分开存放，切忌混储。不宜久存，以免变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