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(10031-43-3)硝酸铜安全技术说明书MSDS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中文名：硝酸铜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英文名：cupricnitrate,trihydrate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分子式：Cu(NO₃)₂・₃H₂O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分子量：241.62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危化品编号：2330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CAS号：10031-43-3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外观性状：深蓝色易吸潮的粒状结晶。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危险特性：与有机物、还原剂、易燃物如硫、磷等接触或混合时有引起燃烧爆炸的危险。与浓氨水形成二硝酸的氨铜络合物，加热即发生爆炸。具有腐蚀性。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吸入对呼吸道有刺激性，出现咳嗽、气短等。对眼和皮肤有刺激性。长期接触引起皮炎、血液损害、肝损害、鼻粘膜溃疡，鼻中隔穿孔。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饮足量温水，催吐。误服者用0.1%亚铁氰化钾或硫代硫酸钠洗胃。就医。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中国MAC：1(Cu)(尘),0.2(烟)  前苏联MAC：0.5(Cu)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碱工作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