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(1306-19-0)氧化镉安全技术说明书MSDS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危险性类别：急性毒性-吸入,类别2*;生殖细胞致突变性,类别2;致癌性,类别1A;生殖毒性,类别2;特异性靶器官毒性-反复接触,类别1;危害水生环境-急性危害,类别1;危害水生环境-长期危害,类别1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危化品编号：2532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CAS号：1306-19-0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外观性状：棕红色至棕黑色无定形粉末或立方晶体。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溶解性：不溶于水、碱，溶于稀酸、氨水。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溶点：（℃）&lt;1426(无定形)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相对密度（水＝1）：6.95(无定形物)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饱和蒸气压（kPa）：0.133(1000℃)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危险特性：与大多数氧化剂如氯酸盐、硝酸盐、高氯酸盐或高锰酸盐等组成爆炸性能十分敏感的化合物。受高热分解放出有毒的气体。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毒性：LD50：72mg/kg(小鼠经口)LC50：780mg/m³，10个月(大鼠吸入)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对眼睛、皮肤、粘膜和上呼吸道有刺激作用。吸入可引起化学性肺炎和肺水仲。误服，可引起急性胃肠刺激症状，慢性影响对肾、肺有损害作用。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  前苏联MAC：0.05/0.01   TLVTN：0.05mg(Cd)/m³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