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(1317-36-8)一氧化铅安全技术说明书MSDS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中文名：一氧化铅   俗称（别名）：黄丹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英文名：leadoxide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分子式：PbO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分子量：223.21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危险性类别：生殖细胞致突变性,类别2;致癌性,类别1B;生殖毒性,类别1A;特异性靶器官毒性-反复接触,类别2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危化品编号：2562</w:t>
              <w:br/>
              <w:t>危规号：61507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CAS号：1317-36-8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外观性状：黄色或略带红色的黄色粉末或细小片状结晶,遇光易变色。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溶解性：不溶于水，不溶于乙醇，溶于硝酸、乙酸、热碱液。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溶点：（℃）888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沸点：（℃）1535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相对密度（水＝1）：9.53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燃烧性：本品不燃，有毒。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燃烧分解产物：氧化铅。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强酸、强碱。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危险特性：未有特殊的燃烧爆炸特性。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灭火方法：采用水、砂土灭火。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毒性：LD50：450mg/kg(大鼠腹腔)LC50：无资料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铅及其化合物损害造血、神经、消化系统及肾脏。职业中毒主要为慢性。神经系统主要表现为神经衰弱综合征，周围神经病（以运动功能受累较明显），重者出现铅中毒性脑病。消化系统表现有齿龈铅线、食欲不振、恶心、腹胀、腹泻或便秘；腹绞痛见于中度及重度中毒病例。造血系统损害出现卟啉代谢障碍、贫血等。短时大量接触可发生急性或亚急性中毒，表现类似重症慢性铅中毒。对肾脏损害多见于急性、亚急性或较重慢性病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中国MAC：0.03[烟]，0.05[尘]  前苏联MAC：未制定标准   TLVTN：ACGIH0.15mg[Pb]/m³  TLVWN：未制定标准</w:t>
              <w:br/>
              <w:t>※工程控制：生产过程密闭，加强通风。</w:t>
              <w:br/>
              <w:t>※呼吸系统防护：可能接触其粉尘时，作业工人应该佩戴自吸过滤式防尘口罩。必要时，佩戴空气呼吸器、氧气呼吸器或长管面具。</w:t>
              <w:br/>
              <w:t>※眼睛防护:必要时，戴安全防护眼镜。</w:t>
              <w:br/>
              <w:t>※身体防护：穿透气型防毒服。</w:t>
              <w:br/>
              <w:t>※手防护：戴防化学品手套。</w:t>
              <w:br/>
              <w:t>※其他防护：工作现场禁止吸烟、进食和饮水。工作完毕，淋浴更衣。注意个人清洁卫生。实行就业前和定期的体检。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面具（全面罩），穿防毒服。不要直接接触泄漏物。小量泄漏：避免扬尘，用洁净的铲子收集于干燥、洁净、有盖的容器中。大量泄漏：用塑料布、帆布覆盖。然后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储存于阴凉、通风的库房。库温不超过30℃，相对湿度不超过80％。包装密封。避光保存。应与酸类、碱类、食用化学品分开存放，切忌混储。储区应备有合适的材料收容泄漏物。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