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(944-22-9)地虫磷地虫硫磷,大风雷,O―乙基―S―苯基乙基二硫代磷酸脂安全技术说明书MSDS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中文名：地虫磷地虫硫磷,大风雷,O―乙基―S―苯基乙基二硫代磷酸脂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英文名：FONOFOS；Dyfonate；O-ethylS-Phenylethylphosphonodithioate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分子式：C₁₀H₁₅OPS₂；C₆H₅SPS(OC₂H₅)C₂H₅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CAS号：944-22-9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外观性状：淡黄色液体，具有硫醇的刺激性气味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溶点：（℃）―31．7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沸点：（℃）130(在0．1mmHg下)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灭火方法：喷水或使用干粉、二氧化碳、泡沫灭火剂；隔离现场；现场通风；救护人员戴压气式呼吸器和专用防护服；尽量转移火中的容器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毒性：LD50：剧毒LD50：4～43mg／kg(大鼠经口)LC50：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症状包括：恶心、呕吐、腹痛痉挛、腹泻、过度流涎，头痛、发晕、眩晕、胸闷、视觉模糊、眼睛痛、肌肉失调、说话不清、肌肉痉挛及昏睡、呼吸道粘液分泌过多、惊风；本品为胆碱酯酶抑制剂，可引起严重呼吸系统衰竭，并致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大量清水冲洗至少15分钟，更换并转移污染的防护用具大量清水冲洗至少15分钟，更换并转移污染的防护用具</w:t>
              <w:br/>
              <w:t>※眼睛接触：  大量水冲洗至少15分钟</w:t>
              <w:br/>
              <w:t>※吸入：  将患者移至新鲜空气处急救，若停止呼吸，施行人工呼吸；呼吸困难，输氧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中国MAC：美国TWA：0．1mg／m³，ACGIH，OSHA美国：14μg／l  前苏联MAC：   TLVTN：  TLVWN：</w:t>
              <w:br/>
              <w:t>※工程控制：</w:t>
              <w:br/>
              <w:t>※呼吸系统防护：选用适当的呼吸器；定期检查血及红血细胞胆碱酯酶水平</w:t>
              <w:br/>
              <w:t>※眼睛防护:戴防化镜和面罩保护眼睛</w:t>
              <w:br/>
              <w:t>※身体防护：穿戴清污无好的防护服、手套、足靴、头盔，以保护皮肤</w:t>
              <w:br/>
              <w:t>※手防护：</w:t>
              <w:br/>
              <w:t>※其他防护：保持患者安静，就医观察可能延缓发作的病症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现场，现场通风；更换并隔离被污染的衣物；不得触摸泄漏物，安全前提下尽量堵漏；喷水减少泄漏物挥发量；少量泄漏，使用砂土或其它不燃吸附剂吸收并放入容器内待处理；大量泄漏，围堤处理；处理工作应于高处和上风处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储存：存于密闭容器内，置于凉爽处运输：须贴“毒品”标签，航空、铁路限量运输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