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(540-88-5)乙酸叔丁酯安全技术说明书MSDS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中文名：乙酸叔丁酯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英文名：tert-butylacetate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分子式：C₆H₁₂O₂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分子量：116.16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UN编号：1123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危化品编号：2644</w:t>
              <w:br/>
              <w:t>危规号：32130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CAS号：540-88-5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溶解性：不溶于水，溶于乙醇、乙醚等多数有机溶剂。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相对密度（水＝1）：0.90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爆炸下限%(v/v)：1.7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危险特性：易燃，其蒸气与空气可形成爆炸性混合物，遇明火、高热能引起燃烧爆炸。与氧化剂能发生强烈反应。其蒸气比空气重，能在较低处扩散到相当远的地方，遇火源会着火回燃。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灭火方法：采用泡沫、二氧化碳、干粉、砂土灭火。用水灭火无效，但可用水保持火场中容器冷却。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本品蒸气刺激鼻、喉、支气管，吸入后引起鼻出血、声嘶、咳嗽、胸部紧束感。可出现头痛、头晕等症状。眼及皮肤接触有刺激性。皮肤长期反复接触可发生皮疹。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前苏联MAC：200   TLVTN：OSHA200ppm,950mg/m³;ACGIH200ppm,950mg/m³  TLVWN：未制定标准</w:t>
              <w:br/>
              <w:t>※工程控制：生产过程密闭，全面通风。提供安全淋浴和洗眼设备。</w:t>
              <w:br/>
              <w:t>※呼吸系统防护：可能接触其蒸气时，应该佩戴自吸过滤式防毒面具（半面罩）。紧急事态抢救或撤离时，建议佩戴空气呼吸器。</w:t>
              <w:br/>
              <w:t>※眼睛防护:戴化学安全防护眼镜。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※其他防护：工作现场严禁吸烟。工作完毕，淋浴更衣。注意个人清洁卫生。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砂土或其它不燃材料吸附或吸收。也可以用不燃性分散剂制成的乳液刷洗，洗液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氧化剂、酸类、碱类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