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(110-75-8)2-氯乙基乙烯醚乙烯(2-氯乙基)醚安全技术说明书MSDS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中文名：2-氯乙基乙烯醚乙烯(2-氯乙基)醚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英文名：(2-Chloroethyl)vinylether；Vinyl(2-chloroethyl)ether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分子式：C₄H₇ClO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分子量：106．55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危险性类别：易燃液体,类别2;急性毒性-经口,类别3;严重眼损伤/眼刺激,类别2B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危化品编号：2663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CAS号：110-75-8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外观性状：无色至淡黄色液体。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溶点：（℃）-70．3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沸点：（℃）109(98．6kPa)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相对密度（水＝1）：1．05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相对密密度（空气＝1）：3．67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燃烧性：第3．2类中闪点易燃液体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闪点：26．7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  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  能发生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光照、接触空气。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强氧化剂、强酸、强碱、潮湿空气。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或与氧化剂接触，有引起燃烧爆炸的危险。其蒸气比空气重，能在较低处扩散到相当远的地方，遇明火会引着回燃。若遇高热，可能发生聚合反应，出现大量放热现象，引起容器破裂和爆炸事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灭火方法：抗溶性泡沫、干粉、砂土、二氧化碳。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毒性：LD50：LD50：250mg／kg(大鼠经口)；3200mg／kg(兔经皮)LC50：LC50：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吸入食入经皮吸收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吸入、摄入或经皮肤吸收后对身体有害。其蒸气或烟雾对眼睛、粘膜和上呼吸道有刺激作用，接触后引起烧灼感、咳嗽、喘息、气短、头痛、恶心和呕吐。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立即翻开上下眼睑，用流动清水冲洗15分钟。就医。</w:t>
              <w:br/>
              <w:t>※吸入：  脱离现场至空气新鲜处。呼吸困难时给输氧。呼吸停止时，立即进行人工呼吸。就医。</w:t>
              <w:br/>
              <w:t>※食入：  误服者给饮足量温水，催吐，就医。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中国MAC：中国MAC：未制订标准前苏联MAC：未制订标准美国TLV―TWA：未制订标准美国TLV―STEL：未制订标准  前苏联MAC：   TLVTN：  TLVWN：</w:t>
              <w:br/>
              <w:t>※工程控制：生产过程密闭，全面通风。</w:t>
              <w:br/>
              <w:t>※呼吸系统防护：可能接触其蒸气时，佩带防毒口罩。高浓度环境中，建议佩戴自给式呼吸器。</w:t>
              <w:br/>
              <w:t>※眼睛防护:戴化学安全防护眼镜。</w:t>
              <w:br/>
              <w:t>※身体防护：穿防静电工作服。</w:t>
              <w:br/>
              <w:t>※手防护：必要时戴防护手套。</w:t>
              <w:br/>
              <w:t>※其他防护：工作现场禁止吸烟、进食和饮水。工作后，淋浴更衣。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疏散泄漏污染区人员至安全区，禁止无关人员进入污染区，切断火源。应急处理人员戴好防毒面具，穿防护服。不要直接接触泄漏物，在确保安全情况下堵漏。喷雾状水，减少蒸发。用砂土或其它不燃性吸附剂混合吸收，然后收集运至废物处理场所。如大量泄漏，利用围堤收容，然后收集、转移、回收或无害处理后废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通常商品加有阻聚剂。储存于阴凉、通风仓间内。远离火种、热源。仓温不宜超过30℃。防止阳光直射。包装要求密封，不可与空气接触。不宜大量或久存。应与氧化剂、酸类、碱类分开存放。储存间内的照明、通风等设施应采用防爆型。罐储时要有防火防爆技术措施。禁止使用易产生火花的机械设备和工具。搬运时要轻装轻卸，防止包装及容器损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