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(142-96-1)二丁醚安全技术说明书MSDS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中文名：二丁醚   俗称（别名）：丁醚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英文名：butylether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分子式：C₈H₁₈O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分子量：130.23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危险性类别：易燃液体,类别3;皮肤腐蚀/刺激,类别2;严重眼损伤/眼刺激,类别2;特异性靶器官毒性-一次接触,类别3（呼吸道刺激）;危害水生环境-长期危害,类别3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危化品编号：2769</w:t>
              <w:br/>
              <w:t>危规号：33565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CAS号：142-96-1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外观性状：无色液体，微有乙醚气味。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溶解性：微溶于水，溶于丙酮、二氯丙烷、汽油，可混溶于乙醇、乙醚。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溶点：（℃）-95.4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饱和蒸气压（kPa）：1.93(29.7℃)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引燃温度：194.4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强氧化剂、强酸、卤素。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极易燃烧爆炸。与氧化剂能发生强烈反应。接触空气或在光照条件下可生成具有潜在爆炸危险性的过氧化物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灭火方法：喷水冷却容器，可能的话将容器从火场移至空旷处。灭火剂：抗溶性泡沫、二氧化碳、干粉、砂土。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毒性：LD50：11000mg/kg(大鼠经口)；10000mg/kg(兔经皮)LC50：无资料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吸入本品可致咳嗽、呼吸困难、头痛、头晕、恶心、疲乏和四肢无力。眼和皮肤接触可致灼伤。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※呼吸系统防护：空气中浓度较高时，建议佩戴自吸过滤式防毒面具（半面罩）。</w:t>
              <w:br/>
              <w:t>※眼睛防护:高浓度接触时，戴化学安全防护眼镜。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或其它不燃材料吸附或吸收。或在保证安全情况下，就地焚烧。大量泄漏：构筑围堤或挖坑收容。用泡沫覆盖，抑制蒸发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、卤素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