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(148-82-3)苯丙胺酸氮芥安全技术说明书MSDS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中文名：苯丙胺酸氮芥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英文名：MELPHALAN；Phenylalaninemustard；Alaninenitrogenmustard；Alkeran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分子式：C₁₃H₁₈Cl₂N₂O₂；HOOC(NH₂)CHCH₂C₆H₄N(CH₂CH₂Cl)₂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危险性类别：急性毒性-经口,类别2;致癌性,类别1A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危化品编号：2827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CAS号：148-82-3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毒性：LD50：致癌剧毒LD50：11.2mg／kg(大鼠经口)LC50：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皮肤及眼睛接触，吸入，食入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暴露刺激皮肤、眼睛和粘膜，引起皮疹、恶心、呕吐、贫血，嗜中性白血球减少症、血小板减少症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用大量肥皂、水冲洗</w:t>
              <w:br/>
              <w:t>※眼睛接触：  用大量水或盐水冲洗20～30分钟，就医</w:t>
              <w:br/>
              <w:t>※吸入：  将患者移至新鲜空气处；救护人员应戴适当的呼吸器；患者咳嗽、呼吸困难时，就医</w:t>
              <w:br/>
              <w:t>※食入：  咳嗽、呼吸困难时，就医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</w:t>
              <w:br/>
              <w:t>※眼睛防护:</w:t>
              <w:br/>
              <w:t>※身体防护：</w:t>
              <w:br/>
              <w:t>※手防护：</w:t>
              <w:br/>
              <w:t>※其他防护：使患者头低脚高侧卧，送医院抢救：若患者清醒，给饮―杯水，遵医嘱催吐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用水浸湿泄漏物，避免粉尘飞扬，置于气密塑料袋中，待处理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储存：存于干冰箱内运输：须贴“毒品”标签，航空、铁路限量运输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