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w:t>
      </w:r>
      <w:r>
        <w:rPr>
          <w:rFonts w:hint="eastAsia"/>
        </w:rPr>
        <w:t>8002-05-9</w:t>
      </w:r>
      <w:r>
        <w:t>)</w:t>
      </w:r>
      <w:r>
        <w:rPr>
          <w:rFonts w:hint="eastAsia"/>
        </w:rPr>
        <w:t>石油原油</w:t>
      </w:r>
      <w:r>
        <w:rPr>
          <w:rFonts w:hint="eastAsia"/>
          <w:lang w:val="en-US" w:eastAsia="zh-CN"/>
        </w:rPr>
        <w:t>的</w:t>
      </w:r>
      <w:r>
        <w:t>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lang w:val="en-US" w:eastAsia="zh-CN"/>
              </w:rPr>
            </w:pPr>
            <w:r>
              <w:t>中文名：</w:t>
            </w:r>
            <w:r>
              <w:rPr>
                <w:rFonts w:hint="eastAsia"/>
              </w:rPr>
              <w:t>石油原油</w:t>
            </w:r>
            <w:r>
              <w:rPr>
                <w:rFonts w:hint="eastAsia"/>
                <w:lang w:val="en-US" w:eastAsia="zh-CN"/>
              </w:rPr>
              <w:t xml:space="preserve">  俗称：原油</w:t>
            </w:r>
          </w:p>
        </w:tc>
        <w:tc>
          <w:tcPr>
            <w:tcW w:w="4396" w:type="dxa"/>
            <w:gridSpan w:val="2"/>
            <w:tcBorders>
              <w:top w:val="single" w:color="auto" w:sz="4" w:space="0"/>
              <w:left w:val="single" w:color="auto" w:sz="4" w:space="0"/>
              <w:bottom w:val="single" w:color="auto" w:sz="4" w:space="0"/>
              <w:right w:val="single" w:color="auto" w:sz="4" w:space="0"/>
            </w:tcBorders>
            <w:vAlign w:val="center"/>
          </w:tcPr>
          <w:p>
            <w:pPr>
              <w:rPr>
                <w:rFonts w:hint="default" w:eastAsiaTheme="minorEastAsia"/>
                <w:lang w:val="en-US" w:eastAsia="zh-CN"/>
              </w:rPr>
            </w:pPr>
            <w:r>
              <w:t>英文名：</w:t>
            </w:r>
            <w:r>
              <w:rPr>
                <w:rFonts w:hint="eastAsia"/>
              </w:rPr>
              <w:t>petroleum crude oil</w:t>
            </w:r>
            <w:r>
              <w:rPr>
                <w:rFonts w:hint="eastAsia"/>
                <w:lang w:val="en-US" w:eastAsia="zh-CN"/>
              </w:rPr>
              <w:t>; crude oil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val="en-US" w:eastAsia="zh-CN"/>
              </w:rPr>
            </w:pPr>
            <w:r>
              <w:t>分子式</w:t>
            </w:r>
            <w:r>
              <w:rPr>
                <w:rFonts w:hint="eastAsia"/>
                <w:lang w:eastAsia="zh-CN"/>
              </w:rPr>
              <w:t>：</w:t>
            </w:r>
            <w:r>
              <w:t>无资料</w:t>
            </w:r>
          </w:p>
        </w:tc>
        <w:tc>
          <w:tcPr>
            <w:tcW w:w="2033" w:type="dxa"/>
            <w:tcBorders>
              <w:top w:val="single" w:color="auto" w:sz="4" w:space="0"/>
              <w:left w:val="single" w:color="auto" w:sz="4" w:space="0"/>
              <w:bottom w:val="single" w:color="auto" w:sz="4" w:space="0"/>
              <w:right w:val="single" w:color="auto" w:sz="4" w:space="0"/>
            </w:tcBorders>
            <w:vAlign w:val="center"/>
          </w:tcPr>
          <w:p>
            <w:r>
              <w:t>分子量：无资料</w:t>
            </w:r>
          </w:p>
        </w:tc>
        <w:tc>
          <w:tcPr>
            <w:tcW w:w="2363"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lang w:val="en-US" w:eastAsia="zh-CN"/>
              </w:rPr>
            </w:pPr>
            <w:r>
              <w:t>UN编号：</w:t>
            </w:r>
            <w:r>
              <w:rPr>
                <w:rFonts w:hint="eastAsia"/>
                <w:lang w:val="en-US" w:eastAsia="zh-CN"/>
              </w:rPr>
              <w:t>1267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w:t>
            </w:r>
            <w:r>
              <w:rPr>
                <w:rFonts w:hint="eastAsia"/>
              </w:rPr>
              <w:t>（1）闪点＜23℃和初沸点≤35℃：;易燃液体</w:t>
            </w:r>
            <w:r>
              <w:rPr>
                <w:rFonts w:hint="eastAsia"/>
                <w:lang w:eastAsia="zh-CN"/>
              </w:rPr>
              <w:t>，</w:t>
            </w:r>
            <w:r>
              <w:rPr>
                <w:rFonts w:hint="eastAsia"/>
              </w:rPr>
              <w:t>类别1;（2）闪点＜23℃和初沸点＞35℃：;易燃液体</w:t>
            </w:r>
            <w:r>
              <w:rPr>
                <w:rFonts w:hint="eastAsia"/>
                <w:lang w:eastAsia="zh-CN"/>
              </w:rPr>
              <w:t>，</w:t>
            </w:r>
            <w:r>
              <w:rPr>
                <w:rFonts w:hint="eastAsia"/>
              </w:rPr>
              <w:t>类别2;（3）23℃≤闪点≤60℃：;易燃液体</w:t>
            </w:r>
            <w:r>
              <w:rPr>
                <w:rFonts w:hint="eastAsia"/>
                <w:lang w:eastAsia="zh-CN"/>
              </w:rPr>
              <w:t>，</w:t>
            </w:r>
            <w:r>
              <w:rPr>
                <w:rFonts w:hint="eastAsia"/>
              </w:rPr>
              <w:t>类别3</w:t>
            </w:r>
          </w:p>
        </w:tc>
        <w:tc>
          <w:tcPr>
            <w:tcW w:w="2033"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lang w:val="en-US" w:eastAsia="zh-CN"/>
              </w:rPr>
            </w:pPr>
            <w:r>
              <w:t>危化品编号：</w:t>
            </w:r>
            <w:r>
              <w:rPr>
                <w:rFonts w:hint="eastAsia"/>
                <w:lang w:val="en-US" w:eastAsia="zh-CN"/>
              </w:rPr>
              <w:t>1967</w:t>
            </w:r>
          </w:p>
          <w:p>
            <w:pPr>
              <w:rPr>
                <w:rFonts w:hint="default" w:eastAsiaTheme="minorEastAsia"/>
                <w:lang w:val="en-US" w:eastAsia="zh-CN"/>
              </w:rPr>
            </w:pPr>
            <w:r>
              <w:t>危规号：</w:t>
            </w:r>
            <w:r>
              <w:rPr>
                <w:rFonts w:hint="eastAsia"/>
                <w:lang w:val="en-US" w:eastAsia="zh-CN"/>
              </w:rPr>
              <w:t>32003</w:t>
            </w:r>
          </w:p>
        </w:tc>
        <w:tc>
          <w:tcPr>
            <w:tcW w:w="2363" w:type="dxa"/>
            <w:tcBorders>
              <w:top w:val="single" w:color="auto" w:sz="4" w:space="0"/>
              <w:left w:val="single" w:color="auto" w:sz="4" w:space="0"/>
              <w:bottom w:val="single" w:color="auto" w:sz="4" w:space="0"/>
              <w:right w:val="single" w:color="auto" w:sz="4" w:space="0"/>
            </w:tcBorders>
            <w:vAlign w:val="center"/>
          </w:tcPr>
          <w:p>
            <w:r>
              <w:t>CAS号：</w:t>
            </w:r>
            <w:r>
              <w:rPr>
                <w:rFonts w:hint="eastAsia"/>
              </w:rPr>
              <w:t>8002-05-9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val="en-US" w:eastAsia="zh-CN"/>
              </w:rPr>
            </w:pPr>
            <w:r>
              <w:t>包装标志：</w:t>
            </w:r>
            <w:r>
              <w:rPr>
                <w:rFonts w:hint="eastAsia"/>
                <w:lang w:val="en-US" w:eastAsia="zh-CN"/>
              </w:rPr>
              <w:t>7</w:t>
            </w:r>
          </w:p>
        </w:tc>
        <w:tc>
          <w:tcPr>
            <w:tcW w:w="4396"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val="en-US" w:eastAsia="zh-CN"/>
              </w:rPr>
            </w:pPr>
            <w:r>
              <w:t>包装类别：O5</w:t>
            </w: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eastAsia="zh-CN"/>
              </w:rPr>
            </w:pPr>
            <w:r>
              <w:t>外观性状</w:t>
            </w:r>
            <w:r>
              <w:rPr>
                <w:rFonts w:hint="eastAsia"/>
                <w:lang w:eastAsia="zh-CN"/>
              </w:rPr>
              <w:t>：外观与性状 赤色或红棕色、玄色，有绿色荧光粘稠性油状液体;有恶臭。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eastAsia="zh-CN"/>
              </w:rPr>
            </w:pPr>
            <w:r>
              <w:t>溶解性</w:t>
            </w:r>
            <w:r>
              <w:rPr>
                <w:rFonts w:hint="eastAsia"/>
                <w:lang w:eastAsia="zh-CN"/>
              </w:rPr>
              <w:t>：不溶于水，溶于多数有机溶剂。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eastAsia="zh-CN"/>
              </w:rPr>
            </w:pPr>
            <w:r>
              <w:t>溶点（℃）：</w:t>
            </w:r>
            <w:r>
              <w:rPr>
                <w:rFonts w:hint="eastAsia"/>
                <w:lang w:eastAsia="zh-CN"/>
              </w:rPr>
              <w:t>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w:t>
            </w:r>
            <w:r>
              <w:rPr>
                <w:rFonts w:hint="eastAsia"/>
              </w:rPr>
              <w:t>常温～500℃以上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w:t>
            </w:r>
            <w:r>
              <w:rPr>
                <w:rFonts w:hint="eastAsia"/>
              </w:rPr>
              <w:t xml:space="preserve"> 0.78～0.97 </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w:t>
            </w:r>
            <w:r>
              <w:rPr>
                <w:rFonts w:hint="eastAsia"/>
              </w:rPr>
              <w:t>遇高热、明火有燃烧危险</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w:t>
            </w:r>
            <w:r>
              <w:rPr>
                <w:rFonts w:hint="eastAsia"/>
              </w:rPr>
              <w:t>-20～100℃（闭杯）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lang w:val="en-US" w:eastAsia="zh-CN"/>
              </w:rPr>
            </w:pPr>
            <w:r>
              <w:t>爆炸下限：</w:t>
            </w:r>
            <w:r>
              <w:rPr>
                <w:rFonts w:hint="eastAsia"/>
                <w:lang w:val="en-US" w:eastAsia="zh-CN"/>
              </w:rPr>
              <w:t>1.1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w:t>
            </w:r>
            <w:bookmarkStart w:id="0" w:name="_GoBack"/>
            <w:bookmarkEnd w:id="0"/>
            <w:r>
              <w:rPr>
                <w:rFonts w:hint="eastAsia"/>
              </w:rPr>
              <w:t xml:space="preserve">6.4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r>
              <w:rPr>
                <w:rFonts w:hint="eastAsia"/>
              </w:rPr>
              <w:t>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w:t>
            </w:r>
            <w:r>
              <w:rPr>
                <w:rFonts w:hint="eastAsia"/>
              </w:rPr>
              <w:t>一氧化碳、二氧化碳。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禁配物：</w:t>
            </w:r>
            <w:r>
              <w:rPr>
                <w:rFonts w:hint="eastAsia"/>
              </w:rPr>
              <w:t>强氧化剂</w:t>
            </w:r>
          </w:p>
        </w:tc>
        <w:tc>
          <w:tcPr>
            <w:tcW w:w="4396" w:type="dxa"/>
            <w:gridSpan w:val="2"/>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w:t>
            </w:r>
            <w:r>
              <w:rPr>
                <w:rFonts w:hint="eastAsia"/>
              </w:rPr>
              <w:t>本品易燃。该物质对环境有危害，应特别注意对地表水、土壤、大气和饮用水的污染。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w:t>
            </w:r>
            <w:r>
              <w:rPr>
                <w:rFonts w:hint="eastAsia"/>
              </w:rPr>
              <w:t>喷水冷却容器，可能的话将容器从火场移至空旷处。灭火剂：泡沫、干粉、二氧化碳。用水灭火无效。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w:t>
            </w:r>
            <w:r>
              <w:rPr>
                <w:rFonts w:hint="eastAsia"/>
              </w:rPr>
              <w:t xml:space="preserve">急性毒性 ld50:无资料 lc50: 无资料 亚急性和慢性毒性 刺激性 致敏性 致突变性 致畸性 致癌性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r>
              <w:rPr>
                <w:rFonts w:hint="eastAsia"/>
              </w:rPr>
              <w:t>吸入</w:t>
            </w:r>
            <w:r>
              <w:rPr>
                <w:rFonts w:hint="eastAsia"/>
                <w:lang w:eastAsia="zh-CN"/>
              </w:rPr>
              <w:t>、</w:t>
            </w:r>
            <w:r>
              <w:rPr>
                <w:rFonts w:hint="eastAsia"/>
              </w:rPr>
              <w:t>食入</w:t>
            </w:r>
            <w:r>
              <w:rPr>
                <w:rFonts w:hint="eastAsia"/>
                <w:lang w:eastAsia="zh-CN"/>
              </w:rPr>
              <w:t>、</w:t>
            </w:r>
            <w:r>
              <w:rPr>
                <w:rFonts w:hint="eastAsia"/>
              </w:rPr>
              <w:t>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 xml:space="preserve">石油蒸气可引起眼及上呼吸道刺激症状，如浓度过高，几分钟即可引起呼吸困难、紫绀等缺氧症状 </w:t>
            </w:r>
          </w:p>
          <w:p>
            <w:r>
              <w:rPr>
                <w:rFonts w:hint="eastAsia"/>
              </w:rPr>
              <w:t>环境危害 对环境有危害，对水体、土壤和大气可造成污染。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r>
            <w:r>
              <w:rPr>
                <w:rFonts w:hint="eastAsia"/>
              </w:rPr>
              <w:t>立即脱去污染的衣着</w:t>
            </w:r>
            <w:r>
              <w:rPr>
                <w:rFonts w:hint="eastAsia"/>
                <w:lang w:eastAsia="zh-CN"/>
              </w:rPr>
              <w:t>，</w:t>
            </w:r>
            <w:r>
              <w:rPr>
                <w:rFonts w:hint="eastAsia"/>
              </w:rPr>
              <w:t>用肥皂水和清水彻底冲皮肤。就医。</w:t>
            </w:r>
          </w:p>
          <w:p>
            <w:r>
              <w:t>※眼睛接触：</w:t>
            </w:r>
            <w:r>
              <w:rPr>
                <w:rFonts w:hint="eastAsia"/>
              </w:rPr>
              <w:t>立即提起眼睑，用大量流动清水或生理盐水彻底冲洗至少15分钟。就医。</w:t>
            </w:r>
          </w:p>
          <w:p>
            <w:pPr>
              <w:rPr>
                <w:rFonts w:hint="eastAsia"/>
              </w:rPr>
            </w:pPr>
            <w:r>
              <w:t>※吸入：</w:t>
            </w:r>
            <w:r>
              <w:rPr>
                <w:rFonts w:hint="eastAsia"/>
              </w:rPr>
              <w:t>迅速脱离现场至空气新鲜处。保持呼吸道通畅。如呼吸困难，给输氧。如呼吸停止，立即进行人工呼吸。就医。</w:t>
            </w:r>
          </w:p>
          <w:p>
            <w:r>
              <w:t>※食入：</w:t>
            </w:r>
            <w:r>
              <w:rPr>
                <w:rFonts w:hint="eastAsia"/>
              </w:rPr>
              <w:t>用水漱口，给饮牛奶或蛋清。就医。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rPr>
                <w:rFonts w:hint="eastAsia"/>
              </w:rPr>
            </w:pPr>
            <w:r>
              <w:t>中国MAC：未制定标准  前苏联MAC：未制定标准   TLVTN：未制订标准  TLVWN：未制订标准</w:t>
            </w:r>
            <w:r>
              <w:br w:type="textWrapping"/>
            </w:r>
            <w:r>
              <w:t>※工程控制：</w:t>
            </w:r>
            <w:r>
              <w:rPr>
                <w:rFonts w:hint="eastAsia"/>
              </w:rPr>
              <w:t>生产过程密闭</w:t>
            </w:r>
            <w:r>
              <w:rPr>
                <w:rFonts w:hint="eastAsia"/>
                <w:lang w:eastAsia="zh-CN"/>
              </w:rPr>
              <w:t>，</w:t>
            </w:r>
            <w:r>
              <w:rPr>
                <w:rFonts w:hint="eastAsia"/>
              </w:rPr>
              <w:t>全面通风</w:t>
            </w:r>
            <w:r>
              <w:rPr>
                <w:rFonts w:hint="eastAsia"/>
                <w:lang w:eastAsia="zh-CN"/>
              </w:rPr>
              <w:t>，</w:t>
            </w:r>
            <w:r>
              <w:rPr>
                <w:rFonts w:hint="eastAsia"/>
              </w:rPr>
              <w:t xml:space="preserve"> 提供安全淋浴和洗眼设备。 </w:t>
            </w:r>
          </w:p>
          <w:p>
            <w:pPr>
              <w:rPr>
                <w:rFonts w:hint="eastAsia"/>
              </w:rPr>
            </w:pPr>
            <w:r>
              <w:t>※呼吸系统防护：</w:t>
            </w:r>
            <w:r>
              <w:rPr>
                <w:rFonts w:hint="eastAsia"/>
              </w:rPr>
              <w:t>一般不需要特殊防护</w:t>
            </w:r>
            <w:r>
              <w:rPr>
                <w:rFonts w:hint="eastAsia"/>
                <w:lang w:eastAsia="zh-CN"/>
              </w:rPr>
              <w:t>，</w:t>
            </w:r>
            <w:r>
              <w:rPr>
                <w:rFonts w:hint="eastAsia"/>
              </w:rPr>
              <w:t xml:space="preserve">高浓度接触时可佩戴自吸过滤式防毒面具(半面罩) </w:t>
            </w:r>
          </w:p>
          <w:p>
            <w:pPr>
              <w:rPr>
                <w:rFonts w:hint="eastAsia"/>
              </w:rPr>
            </w:pPr>
            <w:r>
              <w:t>※眼睛防护</w:t>
            </w:r>
            <w:r>
              <w:rPr>
                <w:rFonts w:hint="eastAsia"/>
                <w:lang w:eastAsia="zh-CN"/>
              </w:rPr>
              <w:t>：</w:t>
            </w:r>
            <w:r>
              <w:rPr>
                <w:rFonts w:hint="eastAsia"/>
              </w:rPr>
              <w:t>一般不需要特殊防护</w:t>
            </w:r>
            <w:r>
              <w:rPr>
                <w:rFonts w:hint="eastAsia"/>
                <w:lang w:eastAsia="zh-CN"/>
              </w:rPr>
              <w:t>，</w:t>
            </w:r>
            <w:r>
              <w:rPr>
                <w:rFonts w:hint="eastAsia"/>
              </w:rPr>
              <w:t>高浓度接触时可戴化学安全防护眼镜.</w:t>
            </w:r>
            <w:r>
              <w:br w:type="textWrapping"/>
            </w:r>
            <w:r>
              <w:t>※身体防护：</w:t>
            </w:r>
            <w:r>
              <w:rPr>
                <w:rFonts w:hint="eastAsia"/>
              </w:rPr>
              <w:t>穿防静电服</w:t>
            </w:r>
          </w:p>
          <w:p>
            <w:pPr>
              <w:rPr>
                <w:rFonts w:hint="eastAsia"/>
              </w:rPr>
            </w:pPr>
            <w:r>
              <w:t>※手防护：</w:t>
            </w:r>
            <w:r>
              <w:rPr>
                <w:rFonts w:hint="eastAsia"/>
              </w:rPr>
              <w:t>戴橡胶耐油手套</w:t>
            </w:r>
          </w:p>
          <w:p>
            <w:r>
              <w:t>※其他防护：</w:t>
            </w:r>
            <w:r>
              <w:rPr>
                <w:rFonts w:hint="eastAsia"/>
              </w:rPr>
              <w:t>工作现场严禁吸烟</w:t>
            </w:r>
            <w:r>
              <w:rPr>
                <w:rFonts w:hint="eastAsia"/>
                <w:lang w:eastAsia="zh-CN"/>
              </w:rPr>
              <w:t>，</w:t>
            </w:r>
            <w:r>
              <w:rPr>
                <w:rFonts w:hint="eastAsia"/>
              </w:rPr>
              <w:t>避免长期反复接触</w:t>
            </w:r>
            <w:r>
              <w:rPr>
                <w:rFonts w:hint="eastAsia"/>
                <w:lang w:eastAsia="zh-CN"/>
              </w:rPr>
              <w:t>，</w:t>
            </w:r>
            <w:r>
              <w:rPr>
                <w:rFonts w:hint="eastAsia"/>
              </w:rPr>
              <w:t xml:space="preserve"> 工作完毕，淋浴更衣。注意个人清洁卫生。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w:t>
            </w:r>
            <w:r>
              <w:rPr>
                <w:rFonts w:hint="eastAsia"/>
              </w:rPr>
              <w:t>迅速撤离泄漏污染区人员至安全区，并进行隔离，严格限制出入。切断火源。建议应急处理人员戴自给正压式呼吸器，穿消防防护服。尽可能切断泄漏源。防止进入下水道、排洪沟等限制性空间。小量泄漏：用砂土、蛭石或其它惰性材料吸收。或在保证安全的情况下，就地焚烧。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rPr>
                <w:rFonts w:hint="eastAsia"/>
              </w:rPr>
            </w:pPr>
            <w:r>
              <w:t>储运：</w:t>
            </w:r>
            <w:r>
              <w:rPr>
                <w:rFonts w:hint="eastAsia"/>
              </w:rPr>
              <w:t>储存于阴凉通风的库房。远离火种</w:t>
            </w:r>
            <w:r>
              <w:rPr>
                <w:rFonts w:hint="eastAsia"/>
                <w:lang w:eastAsia="zh-CN"/>
              </w:rPr>
              <w:t>，</w:t>
            </w:r>
            <w:r>
              <w:rPr>
                <w:rFonts w:hint="eastAsia"/>
              </w:rPr>
              <w:t>热源。库温不易超过50℃。保持容器密封。应与氧化剂分开存放</w:t>
            </w:r>
            <w:r>
              <w:rPr>
                <w:rFonts w:hint="eastAsia"/>
                <w:lang w:eastAsia="zh-CN"/>
              </w:rPr>
              <w:t>，</w:t>
            </w:r>
            <w:r>
              <w:rPr>
                <w:rFonts w:hint="eastAsia"/>
              </w:rPr>
              <w:t>切忌混储。采用防爆型照明</w:t>
            </w:r>
            <w:r>
              <w:rPr>
                <w:rFonts w:hint="eastAsia"/>
                <w:lang w:eastAsia="zh-CN"/>
              </w:rPr>
              <w:t>，</w:t>
            </w:r>
            <w:r>
              <w:rPr>
                <w:rFonts w:hint="eastAsia"/>
              </w:rPr>
              <w:t>通风设施。禁止使用易产生火花的机械设备和工具。储区应备有泄漏应急处理设备和合适的收容材料。</w:t>
            </w:r>
          </w:p>
          <w:p>
            <w:pPr>
              <w:rPr>
                <w:rFonts w:hint="eastAsia"/>
              </w:rPr>
            </w:pPr>
            <w:r>
              <w:rPr>
                <w:rFonts w:hint="eastAsia"/>
              </w:rPr>
              <w:t>本品铁路运输时限钢制企业自备罐车装运</w:t>
            </w:r>
            <w:r>
              <w:rPr>
                <w:rFonts w:hint="eastAsia"/>
                <w:lang w:val="en-US" w:eastAsia="zh-CN"/>
              </w:rPr>
              <w:t>，</w:t>
            </w:r>
            <w:r>
              <w:rPr>
                <w:rFonts w:hint="eastAsia"/>
              </w:rPr>
              <w:t>装运前需报有关部门批准.运输时运输车辆应配备相应品种和数量的消防器材及泄漏应急处理设备</w:t>
            </w:r>
            <w:r>
              <w:rPr>
                <w:rFonts w:hint="eastAsia"/>
                <w:lang w:eastAsia="zh-CN"/>
              </w:rPr>
              <w:t>。</w:t>
            </w:r>
            <w:r>
              <w:rPr>
                <w:rFonts w:hint="eastAsia"/>
              </w:rPr>
              <w:t>夏季最好早晚运输.运输时所用槽(罐)车应有接地链</w:t>
            </w:r>
            <w:r>
              <w:rPr>
                <w:rFonts w:hint="eastAsia"/>
                <w:lang w:eastAsia="zh-CN"/>
              </w:rPr>
              <w:t>，</w:t>
            </w:r>
            <w:r>
              <w:rPr>
                <w:rFonts w:hint="eastAsia"/>
              </w:rPr>
              <w:t>槽内可设孔隔板以减少振荡产生静电</w:t>
            </w:r>
            <w:r>
              <w:rPr>
                <w:rFonts w:hint="eastAsia"/>
                <w:lang w:eastAsia="zh-CN"/>
              </w:rPr>
              <w:t>。</w:t>
            </w:r>
            <w:r>
              <w:rPr>
                <w:rFonts w:hint="eastAsia"/>
              </w:rPr>
              <w:t>严禁与氧化剂等混装混运.运输途中应防曝晒</w:t>
            </w:r>
            <w:r>
              <w:rPr>
                <w:rFonts w:hint="eastAsia"/>
                <w:lang w:eastAsia="zh-CN"/>
              </w:rPr>
              <w:t>，</w:t>
            </w:r>
            <w:r>
              <w:rPr>
                <w:rFonts w:hint="eastAsia"/>
              </w:rPr>
              <w:t>雨淋</w:t>
            </w:r>
            <w:r>
              <w:rPr>
                <w:rFonts w:hint="eastAsia"/>
                <w:lang w:eastAsia="zh-CN"/>
              </w:rPr>
              <w:t>，</w:t>
            </w:r>
            <w:r>
              <w:rPr>
                <w:rFonts w:hint="eastAsia"/>
              </w:rPr>
              <w:t>防高温</w:t>
            </w:r>
            <w:r>
              <w:rPr>
                <w:rFonts w:hint="eastAsia"/>
                <w:lang w:eastAsia="zh-CN"/>
              </w:rPr>
              <w:t>。</w:t>
            </w:r>
            <w:r>
              <w:rPr>
                <w:rFonts w:hint="eastAsia"/>
              </w:rPr>
              <w:t>中途停留时应远离火种</w:t>
            </w:r>
            <w:r>
              <w:rPr>
                <w:rFonts w:hint="eastAsia"/>
                <w:lang w:eastAsia="zh-CN"/>
              </w:rPr>
              <w:t>，</w:t>
            </w:r>
            <w:r>
              <w:rPr>
                <w:rFonts w:hint="eastAsia"/>
              </w:rPr>
              <w:t>热源</w:t>
            </w:r>
            <w:r>
              <w:rPr>
                <w:rFonts w:hint="eastAsia"/>
                <w:lang w:eastAsia="zh-CN"/>
              </w:rPr>
              <w:t>，</w:t>
            </w:r>
            <w:r>
              <w:rPr>
                <w:rFonts w:hint="eastAsia"/>
              </w:rPr>
              <w:t>高温区.装运该物品的车辆排气管必须配备阻火装置</w:t>
            </w:r>
            <w:r>
              <w:rPr>
                <w:rFonts w:hint="eastAsia"/>
                <w:lang w:eastAsia="zh-CN"/>
              </w:rPr>
              <w:t>，</w:t>
            </w:r>
            <w:r>
              <w:rPr>
                <w:rFonts w:hint="eastAsia"/>
              </w:rPr>
              <w:t>禁止使用易产生火花的机械设备和工具装卸.公路运输时要按规定路线行驶</w:t>
            </w:r>
            <w:r>
              <w:rPr>
                <w:rFonts w:hint="eastAsia"/>
                <w:lang w:eastAsia="zh-CN"/>
              </w:rPr>
              <w:t>，</w:t>
            </w:r>
            <w:r>
              <w:rPr>
                <w:rFonts w:hint="eastAsia"/>
              </w:rPr>
              <w:t>勿在居民区和人口稠密区停留</w:t>
            </w:r>
            <w:r>
              <w:rPr>
                <w:rFonts w:hint="eastAsia"/>
                <w:lang w:eastAsia="zh-CN"/>
              </w:rPr>
              <w:t>。</w:t>
            </w:r>
            <w:r>
              <w:rPr>
                <w:rFonts w:hint="eastAsia"/>
              </w:rPr>
              <w:t>铁路运输时要禁止溜放</w:t>
            </w:r>
            <w:r>
              <w:rPr>
                <w:rFonts w:hint="eastAsia"/>
                <w:lang w:eastAsia="zh-CN"/>
              </w:rPr>
              <w:t>。</w:t>
            </w:r>
            <w:r>
              <w:rPr>
                <w:rFonts w:hint="eastAsia"/>
              </w:rPr>
              <w:t>严禁用木船</w:t>
            </w:r>
            <w:r>
              <w:rPr>
                <w:rFonts w:hint="eastAsia"/>
                <w:lang w:eastAsia="zh-CN"/>
              </w:rPr>
              <w:t>，</w:t>
            </w:r>
            <w:r>
              <w:rPr>
                <w:rFonts w:hint="eastAsia"/>
              </w:rPr>
              <w:t>水泥船散装运输</w:t>
            </w:r>
            <w:r>
              <w:rPr>
                <w:rFonts w:hint="eastAsia"/>
                <w:lang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0313171C"/>
    <w:rsid w:val="08A57AF0"/>
    <w:rsid w:val="0F797FB2"/>
    <w:rsid w:val="17E42517"/>
    <w:rsid w:val="279B4452"/>
    <w:rsid w:val="287C1B24"/>
    <w:rsid w:val="29075556"/>
    <w:rsid w:val="3B2752C0"/>
    <w:rsid w:val="41164DC0"/>
    <w:rsid w:val="439A3D6A"/>
    <w:rsid w:val="4EB843C2"/>
    <w:rsid w:val="55745EAB"/>
    <w:rsid w:val="673F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2</TotalTime>
  <ScaleCrop>false</ScaleCrop>
  <LinksUpToDate>false</LinksUpToDate>
  <CharactersWithSpaces>1279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2021-06-28T06:24:15Z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78177D2BB54C4693A4469309B28F3B3F</vt:lpwstr>
  </property>
</Properties>
</file>