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0"/>
        <w:jc w:val="center"/>
        <w:rPr>
          <w:rFonts w:ascii="黑体" w:hAnsi="黑体" w:eastAsia="黑体" w:cs="Times New Roman"/>
          <w:b/>
          <w:sz w:val="24"/>
          <w:szCs w:val="28"/>
        </w:rPr>
      </w:pPr>
      <w:r>
        <w:rPr>
          <w:rFonts w:hint="eastAsia" w:ascii="黑体" w:hAnsi="黑体" w:eastAsia="黑体" w:cs="Times New Roman"/>
          <w:b/>
          <w:sz w:val="24"/>
          <w:szCs w:val="28"/>
        </w:rPr>
        <w:t>汽油的主要理化及危险特性表</w:t>
      </w:r>
    </w:p>
    <w:tbl>
      <w:tblPr>
        <w:tblStyle w:val="2"/>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5"/>
        <w:gridCol w:w="3715"/>
        <w:gridCol w:w="2510"/>
        <w:gridCol w:w="2685"/>
        <w:gridCol w:w="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标识</w:t>
            </w: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中文名：汽油</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英文名</w:t>
            </w:r>
            <w:r>
              <w:rPr>
                <w:rFonts w:hint="eastAsia" w:hAnsi="宋体" w:cs="Times New Roman"/>
                <w:sz w:val="18"/>
                <w:szCs w:val="18"/>
                <w:lang w:val="en-GB"/>
              </w:rPr>
              <w:t>：</w:t>
            </w:r>
            <w:r>
              <w:rPr>
                <w:rFonts w:hint="eastAsia" w:cs="Times New Roman"/>
                <w:sz w:val="18"/>
                <w:szCs w:val="18"/>
              </w:rPr>
              <w:t>Gasoline</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分子式</w:t>
            </w:r>
            <w:r>
              <w:rPr>
                <w:rFonts w:hint="eastAsia" w:hAnsi="宋体" w:cs="Times New Roman"/>
                <w:sz w:val="18"/>
                <w:szCs w:val="18"/>
                <w:lang w:val="en-GB"/>
              </w:rPr>
              <w:t>：</w:t>
            </w:r>
            <w:r>
              <w:rPr>
                <w:rFonts w:hint="eastAsia" w:hAnsi="宋体" w:cs="Times New Roman"/>
                <w:sz w:val="18"/>
                <w:szCs w:val="18"/>
              </w:rPr>
              <w:t>无意义</w:t>
            </w:r>
          </w:p>
        </w:tc>
        <w:tc>
          <w:tcPr>
            <w:tcW w:w="25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分子量：无意义</w:t>
            </w:r>
          </w:p>
        </w:tc>
        <w:tc>
          <w:tcPr>
            <w:tcW w:w="26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cs="Times New Roman"/>
                <w:sz w:val="18"/>
                <w:szCs w:val="18"/>
              </w:rPr>
              <w:t>UN</w:t>
            </w:r>
            <w:r>
              <w:rPr>
                <w:rFonts w:hint="eastAsia" w:hAnsi="宋体" w:cs="Times New Roman"/>
                <w:sz w:val="18"/>
                <w:szCs w:val="18"/>
              </w:rPr>
              <w:t>编号：</w:t>
            </w:r>
            <w:r>
              <w:rPr>
                <w:rFonts w:hint="eastAsia" w:cs="Times New Roman"/>
                <w:sz w:val="18"/>
                <w:szCs w:val="18"/>
              </w:rPr>
              <w:t>1203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危险性类别：易燃液体</w:t>
            </w:r>
            <w:r>
              <w:rPr>
                <w:rFonts w:hint="eastAsia" w:cs="Times New Roman"/>
                <w:sz w:val="18"/>
                <w:szCs w:val="18"/>
              </w:rPr>
              <w:t>，</w:t>
            </w:r>
            <w:r>
              <w:rPr>
                <w:rFonts w:hint="eastAsia" w:hAnsi="宋体" w:cs="Times New Roman"/>
                <w:sz w:val="18"/>
                <w:szCs w:val="18"/>
              </w:rPr>
              <w:t>类别</w:t>
            </w:r>
            <w:r>
              <w:rPr>
                <w:rFonts w:hint="eastAsia" w:cs="Times New Roman"/>
                <w:sz w:val="18"/>
                <w:szCs w:val="18"/>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hint="default" w:eastAsia="宋体" w:cs="Times New Roman"/>
                <w:sz w:val="18"/>
                <w:szCs w:val="18"/>
                <w:lang w:val="en-US" w:eastAsia="zh-CN"/>
              </w:rPr>
            </w:pPr>
            <w:r>
              <w:rPr>
                <w:rFonts w:hint="eastAsia" w:cs="Times New Roman"/>
                <w:sz w:val="18"/>
                <w:szCs w:val="18"/>
              </w:rPr>
              <w:t>CAS</w:t>
            </w:r>
            <w:r>
              <w:rPr>
                <w:rFonts w:hint="eastAsia" w:hAnsi="宋体" w:cs="Times New Roman"/>
                <w:sz w:val="18"/>
                <w:szCs w:val="18"/>
              </w:rPr>
              <w:t>号：</w:t>
            </w:r>
            <w:r>
              <w:rPr>
                <w:rFonts w:hint="eastAsia" w:cs="Times New Roman"/>
                <w:sz w:val="18"/>
                <w:szCs w:val="18"/>
              </w:rPr>
              <w:t>8006-61-9</w:t>
            </w:r>
            <w:r>
              <w:rPr>
                <w:rFonts w:hint="eastAsia" w:cs="Times New Roman"/>
                <w:sz w:val="18"/>
                <w:szCs w:val="18"/>
                <w:lang w:val="en-US" w:eastAsia="zh-CN"/>
              </w:rPr>
              <w:t xml:space="preserve"> / 86290-81-5</w:t>
            </w:r>
          </w:p>
        </w:tc>
        <w:tc>
          <w:tcPr>
            <w:tcW w:w="5201" w:type="dxa"/>
            <w:gridSpan w:val="3"/>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危险化学品序号：</w:t>
            </w:r>
            <w:r>
              <w:rPr>
                <w:rFonts w:hint="eastAsia" w:cs="Times New Roman"/>
                <w:sz w:val="18"/>
                <w:szCs w:val="18"/>
              </w:rPr>
              <w:t>1630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理化性质</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bCs/>
                <w:spacing w:val="-6"/>
                <w:sz w:val="18"/>
                <w:szCs w:val="18"/>
              </w:rPr>
              <w:t>性状</w:t>
            </w:r>
            <w:r>
              <w:rPr>
                <w:rFonts w:hint="eastAsia" w:cs="Times New Roman"/>
                <w:bCs/>
                <w:spacing w:val="-6"/>
                <w:sz w:val="18"/>
                <w:szCs w:val="18"/>
              </w:rPr>
              <w:t xml:space="preserve"> </w:t>
            </w:r>
            <w:r>
              <w:rPr>
                <w:rFonts w:hint="eastAsia" w:hAnsi="宋体" w:cs="Times New Roman"/>
                <w:sz w:val="18"/>
                <w:szCs w:val="18"/>
              </w:rPr>
              <w:t>无色或淡黄色易挥发液体，具有特殊臭味。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熔点</w:t>
            </w:r>
            <w:r>
              <w:rPr>
                <w:rFonts w:hint="eastAsia" w:cs="Times New Roman"/>
                <w:sz w:val="18"/>
                <w:szCs w:val="18"/>
              </w:rPr>
              <w:t>/</w:t>
            </w:r>
            <w:r>
              <w:rPr>
                <w:rFonts w:hint="eastAsia" w:hAnsi="宋体" w:cs="Times New Roman"/>
                <w:sz w:val="18"/>
                <w:szCs w:val="18"/>
              </w:rPr>
              <w:t>℃</w:t>
            </w:r>
            <w:r>
              <w:rPr>
                <w:rFonts w:hint="eastAsia" w:cs="Times New Roman"/>
                <w:sz w:val="18"/>
                <w:szCs w:val="18"/>
              </w:rPr>
              <w:t xml:space="preserve"> &lt;-60</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溶解性：不溶于水，易溶于苯、二硫化碳、醇、脂肪。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沸点</w:t>
            </w:r>
            <w:r>
              <w:rPr>
                <w:rFonts w:hint="eastAsia" w:cs="Times New Roman"/>
                <w:sz w:val="18"/>
                <w:szCs w:val="18"/>
              </w:rPr>
              <w:t>/</w:t>
            </w:r>
            <w:r>
              <w:rPr>
                <w:rFonts w:hint="eastAsia" w:hAnsi="宋体" w:cs="Times New Roman"/>
                <w:sz w:val="18"/>
                <w:szCs w:val="18"/>
              </w:rPr>
              <w:t>℃</w:t>
            </w:r>
            <w:r>
              <w:rPr>
                <w:rFonts w:hint="eastAsia" w:cs="Times New Roman"/>
                <w:sz w:val="18"/>
                <w:szCs w:val="18"/>
              </w:rPr>
              <w:t xml:space="preserve"> 40</w:t>
            </w:r>
            <w:r>
              <w:rPr>
                <w:rFonts w:hint="eastAsia" w:hAnsi="宋体" w:cs="Times New Roman"/>
                <w:sz w:val="18"/>
                <w:szCs w:val="18"/>
              </w:rPr>
              <w:t>～</w:t>
            </w:r>
            <w:r>
              <w:rPr>
                <w:rFonts w:hint="eastAsia" w:cs="Times New Roman"/>
                <w:sz w:val="18"/>
                <w:szCs w:val="18"/>
              </w:rPr>
              <w:t>200</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相对密度（水＝</w:t>
            </w:r>
            <w:r>
              <w:rPr>
                <w:rFonts w:hint="eastAsia" w:cs="Times New Roman"/>
                <w:sz w:val="18"/>
                <w:szCs w:val="18"/>
              </w:rPr>
              <w:t>1</w:t>
            </w:r>
            <w:r>
              <w:rPr>
                <w:rFonts w:hint="eastAsia" w:hAnsi="宋体" w:cs="Times New Roman"/>
                <w:sz w:val="18"/>
                <w:szCs w:val="18"/>
              </w:rPr>
              <w:t>）</w:t>
            </w:r>
            <w:r>
              <w:rPr>
                <w:rFonts w:hint="eastAsia" w:cs="Times New Roman"/>
                <w:sz w:val="18"/>
                <w:szCs w:val="18"/>
              </w:rPr>
              <w:t xml:space="preserve"> 0.70</w:t>
            </w:r>
            <w:r>
              <w:rPr>
                <w:rFonts w:hint="eastAsia" w:hAnsi="宋体" w:cs="Times New Roman"/>
                <w:sz w:val="18"/>
                <w:szCs w:val="18"/>
              </w:rPr>
              <w:t>～</w:t>
            </w:r>
            <w:r>
              <w:rPr>
                <w:rFonts w:hint="eastAsia" w:cs="Times New Roman"/>
                <w:sz w:val="18"/>
                <w:szCs w:val="18"/>
              </w:rPr>
              <w:t>0.79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饱和蒸气压</w:t>
            </w:r>
            <w:r>
              <w:rPr>
                <w:rFonts w:hint="eastAsia" w:cs="Times New Roman"/>
                <w:sz w:val="18"/>
                <w:szCs w:val="18"/>
              </w:rPr>
              <w:t xml:space="preserve">/kPa </w:t>
            </w:r>
            <w:r>
              <w:rPr>
                <w:rFonts w:hint="eastAsia" w:hAnsi="宋体" w:cs="Times New Roman"/>
                <w:sz w:val="18"/>
                <w:szCs w:val="18"/>
              </w:rPr>
              <w:t>无资料</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相对密度（空气＝</w:t>
            </w:r>
            <w:r>
              <w:rPr>
                <w:rFonts w:hint="eastAsia" w:cs="Times New Roman"/>
                <w:sz w:val="18"/>
                <w:szCs w:val="18"/>
              </w:rPr>
              <w:t>1</w:t>
            </w:r>
            <w:r>
              <w:rPr>
                <w:rFonts w:hint="eastAsia" w:hAnsi="宋体" w:cs="Times New Roman"/>
                <w:sz w:val="18"/>
                <w:szCs w:val="18"/>
              </w:rPr>
              <w:t>）</w:t>
            </w:r>
            <w:r>
              <w:rPr>
                <w:rFonts w:hint="eastAsia" w:cs="Times New Roman"/>
                <w:sz w:val="18"/>
                <w:szCs w:val="18"/>
              </w:rPr>
              <w:t xml:space="preserve"> 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临界温度</w:t>
            </w:r>
            <w:r>
              <w:rPr>
                <w:rFonts w:hint="eastAsia" w:cs="Times New Roman"/>
                <w:sz w:val="18"/>
                <w:szCs w:val="18"/>
              </w:rPr>
              <w:t>/</w:t>
            </w:r>
            <w:r>
              <w:rPr>
                <w:rFonts w:hint="eastAsia" w:hAnsi="宋体" w:cs="Times New Roman"/>
                <w:sz w:val="18"/>
                <w:szCs w:val="18"/>
              </w:rPr>
              <w:t>℃</w:t>
            </w:r>
            <w:r>
              <w:rPr>
                <w:rFonts w:hint="eastAsia" w:cs="Times New Roman"/>
                <w:sz w:val="18"/>
                <w:szCs w:val="18"/>
              </w:rPr>
              <w:t xml:space="preserve"> </w:t>
            </w:r>
            <w:r>
              <w:rPr>
                <w:rFonts w:hint="eastAsia" w:hAnsi="宋体" w:cs="Times New Roman"/>
                <w:sz w:val="18"/>
                <w:szCs w:val="18"/>
              </w:rPr>
              <w:t>无资料</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燃烧热（</w:t>
            </w:r>
            <w:r>
              <w:rPr>
                <w:rFonts w:hint="eastAsia" w:cs="Times New Roman"/>
                <w:sz w:val="18"/>
                <w:szCs w:val="18"/>
              </w:rPr>
              <w:t>kJ/kg</w:t>
            </w:r>
            <w:r>
              <w:rPr>
                <w:rFonts w:hint="eastAsia" w:hAnsi="宋体" w:cs="Times New Roman"/>
                <w:sz w:val="18"/>
                <w:szCs w:val="18"/>
              </w:rPr>
              <w:t>）</w:t>
            </w:r>
            <w:r>
              <w:rPr>
                <w:rFonts w:hint="eastAsia" w:cs="Times New Roman"/>
                <w:sz w:val="18"/>
                <w:szCs w:val="18"/>
              </w:rPr>
              <w:t>4.7×10</w:t>
            </w:r>
            <w:r>
              <w:rPr>
                <w:rFonts w:hint="eastAsia" w:cs="Times New Roman"/>
                <w:sz w:val="18"/>
                <w:szCs w:val="18"/>
                <w:vertAlign w:val="superscript"/>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临界压力</w:t>
            </w:r>
            <w:r>
              <w:rPr>
                <w:rFonts w:hint="eastAsia" w:cs="Times New Roman"/>
                <w:sz w:val="18"/>
                <w:szCs w:val="18"/>
              </w:rPr>
              <w:t xml:space="preserve">/MPa </w:t>
            </w:r>
            <w:r>
              <w:rPr>
                <w:rFonts w:hint="eastAsia" w:hAnsi="宋体" w:cs="Times New Roman"/>
                <w:sz w:val="18"/>
                <w:szCs w:val="18"/>
              </w:rPr>
              <w:t>无资料</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最小引燃能量</w:t>
            </w:r>
            <w:r>
              <w:rPr>
                <w:rFonts w:hint="eastAsia" w:cs="Times New Roman"/>
                <w:sz w:val="18"/>
                <w:szCs w:val="18"/>
              </w:rPr>
              <w:t xml:space="preserve">/mJ </w:t>
            </w:r>
            <w:r>
              <w:rPr>
                <w:rFonts w:hint="eastAsia" w:hAnsi="宋体" w:cs="Times New Roman"/>
                <w:sz w:val="18"/>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燃烧爆炸危险性</w:t>
            </w: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燃烧性：易燃</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燃烧分解产物</w:t>
            </w:r>
            <w:r>
              <w:rPr>
                <w:rFonts w:hint="eastAsia" w:cs="Times New Roman"/>
                <w:sz w:val="18"/>
                <w:szCs w:val="18"/>
              </w:rPr>
              <w:t xml:space="preserve"> CO</w:t>
            </w:r>
            <w:r>
              <w:rPr>
                <w:rFonts w:hint="eastAsia" w:hAnsi="宋体" w:cs="Times New Roman"/>
                <w:sz w:val="18"/>
                <w:szCs w:val="18"/>
              </w:rPr>
              <w:t>，</w:t>
            </w:r>
            <w:r>
              <w:rPr>
                <w:rFonts w:hint="eastAsia" w:cs="Times New Roman"/>
                <w:sz w:val="18"/>
                <w:szCs w:val="18"/>
              </w:rPr>
              <w:t>CO</w:t>
            </w:r>
            <w:r>
              <w:rPr>
                <w:rFonts w:hint="eastAsia" w:cs="Times New Roman"/>
                <w:sz w:val="18"/>
                <w:szCs w:val="18"/>
                <w:vertAlign w:val="sub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闪点</w:t>
            </w:r>
            <w:r>
              <w:rPr>
                <w:rFonts w:hint="eastAsia" w:cs="Times New Roman"/>
                <w:sz w:val="18"/>
                <w:szCs w:val="18"/>
              </w:rPr>
              <w:t>/</w:t>
            </w:r>
            <w:r>
              <w:rPr>
                <w:rFonts w:hint="eastAsia" w:hAnsi="宋体" w:cs="Times New Roman"/>
                <w:sz w:val="18"/>
                <w:szCs w:val="18"/>
              </w:rPr>
              <w:t>℃：－</w:t>
            </w:r>
            <w:r>
              <w:rPr>
                <w:rFonts w:hint="eastAsia" w:cs="Times New Roman"/>
                <w:sz w:val="18"/>
                <w:szCs w:val="18"/>
              </w:rPr>
              <w:t>50</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聚合危害</w:t>
            </w:r>
            <w:r>
              <w:rPr>
                <w:rFonts w:hint="eastAsia" w:cs="Times New Roman"/>
                <w:sz w:val="18"/>
                <w:szCs w:val="18"/>
              </w:rPr>
              <w:t xml:space="preserve"> </w:t>
            </w:r>
            <w:r>
              <w:rPr>
                <w:rFonts w:hint="eastAsia" w:hAnsi="宋体" w:cs="Times New Roman"/>
                <w:sz w:val="18"/>
                <w:szCs w:val="18"/>
              </w:rPr>
              <w:t>不聚合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爆炸极限（体积分数）</w:t>
            </w:r>
            <w:r>
              <w:rPr>
                <w:rFonts w:hint="eastAsia" w:cs="Times New Roman"/>
                <w:sz w:val="18"/>
                <w:szCs w:val="18"/>
              </w:rPr>
              <w:t>/%</w:t>
            </w:r>
            <w:r>
              <w:rPr>
                <w:rFonts w:hint="eastAsia" w:hAnsi="宋体" w:cs="Times New Roman"/>
                <w:sz w:val="18"/>
                <w:szCs w:val="18"/>
              </w:rPr>
              <w:t>：</w:t>
            </w:r>
            <w:r>
              <w:rPr>
                <w:rFonts w:hint="eastAsia" w:cs="Times New Roman"/>
                <w:sz w:val="18"/>
                <w:szCs w:val="18"/>
              </w:rPr>
              <w:t>1.3</w:t>
            </w:r>
            <w:r>
              <w:rPr>
                <w:rFonts w:hint="eastAsia" w:hAnsi="宋体" w:cs="Times New Roman"/>
                <w:sz w:val="18"/>
                <w:szCs w:val="18"/>
              </w:rPr>
              <w:t>～</w:t>
            </w:r>
            <w:r>
              <w:rPr>
                <w:rFonts w:hint="eastAsia" w:cs="Times New Roman"/>
                <w:sz w:val="18"/>
                <w:szCs w:val="18"/>
              </w:rPr>
              <w:t>6.0</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稳定性</w:t>
            </w:r>
            <w:r>
              <w:rPr>
                <w:rFonts w:hint="eastAsia" w:cs="Times New Roman"/>
                <w:sz w:val="18"/>
                <w:szCs w:val="18"/>
              </w:rPr>
              <w:t xml:space="preserve"> </w:t>
            </w:r>
            <w:r>
              <w:rPr>
                <w:rFonts w:hint="eastAsia" w:hAnsi="宋体" w:cs="Times New Roman"/>
                <w:sz w:val="18"/>
                <w:szCs w:val="18"/>
              </w:rPr>
              <w:t>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dxa"/>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371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自然温度</w:t>
            </w:r>
            <w:r>
              <w:rPr>
                <w:rFonts w:hint="eastAsia" w:cs="Times New Roman"/>
                <w:sz w:val="18"/>
                <w:szCs w:val="18"/>
              </w:rPr>
              <w:t>/</w:t>
            </w:r>
            <w:r>
              <w:rPr>
                <w:rFonts w:hint="eastAsia" w:hAnsi="宋体" w:cs="Times New Roman"/>
                <w:sz w:val="18"/>
                <w:szCs w:val="18"/>
              </w:rPr>
              <w:t>℃</w:t>
            </w:r>
            <w:r>
              <w:rPr>
                <w:rFonts w:hint="eastAsia" w:cs="Times New Roman"/>
                <w:sz w:val="18"/>
                <w:szCs w:val="18"/>
              </w:rPr>
              <w:t xml:space="preserve"> 415</w:t>
            </w:r>
            <w:r>
              <w:rPr>
                <w:rFonts w:hint="eastAsia" w:hAnsi="宋体" w:cs="Times New Roman"/>
                <w:sz w:val="18"/>
                <w:szCs w:val="18"/>
              </w:rPr>
              <w:t>～</w:t>
            </w:r>
            <w:r>
              <w:rPr>
                <w:rFonts w:hint="eastAsia" w:cs="Times New Roman"/>
                <w:sz w:val="18"/>
                <w:szCs w:val="18"/>
              </w:rPr>
              <w:t>530</w:t>
            </w:r>
          </w:p>
        </w:tc>
        <w:tc>
          <w:tcPr>
            <w:tcW w:w="5195"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禁忌物</w:t>
            </w:r>
            <w:r>
              <w:rPr>
                <w:rFonts w:hint="eastAsia" w:cs="Times New Roman"/>
                <w:sz w:val="18"/>
                <w:szCs w:val="18"/>
              </w:rPr>
              <w:t xml:space="preserve"> </w:t>
            </w:r>
            <w:r>
              <w:rPr>
                <w:rFonts w:hint="eastAsia" w:hAnsi="宋体" w:cs="Times New Roman"/>
                <w:sz w:val="18"/>
                <w:szCs w:val="18"/>
              </w:rPr>
              <w:t>强氧化剂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危险特性：其蒸气与空气可形成爆炸性混合物，遇明火、高热极易燃烧爆炸。与氧化剂能发生强烈反应。其蒸气比空气重，能在较低处扩散到相当远的地方，遇火源会着火回燃。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灭火方法：喷水冷却容器，可能的话将容器从火场移至空旷处。灭火剂：泡沫、干粉、二氧化碳。用水灭火无效。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毒性</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hAnsi="宋体" w:cs="Times New Roman"/>
                <w:sz w:val="18"/>
                <w:szCs w:val="18"/>
              </w:rPr>
            </w:pPr>
            <w:r>
              <w:rPr>
                <w:rFonts w:hint="eastAsia" w:hAnsi="宋体" w:cs="Times New Roman"/>
                <w:sz w:val="18"/>
                <w:szCs w:val="18"/>
              </w:rPr>
              <w:t>LD50：67000mg/kg（小鼠经口）（120号溶剂汽油）；LC50：103000mg/m3，2h（小鼠吸入）（120号溶剂汽油）；</w:t>
            </w:r>
          </w:p>
          <w:p>
            <w:pPr>
              <w:widowControl/>
              <w:autoSpaceDE w:val="0"/>
              <w:autoSpaceDN w:val="0"/>
              <w:adjustRightInd w:val="0"/>
              <w:snapToGrid w:val="0"/>
              <w:spacing w:line="240" w:lineRule="auto"/>
              <w:ind w:firstLine="0" w:firstLineChars="0"/>
              <w:jc w:val="left"/>
              <w:rPr>
                <w:rFonts w:hAnsi="宋体" w:cs="Times New Roman"/>
                <w:sz w:val="18"/>
                <w:szCs w:val="18"/>
              </w:rPr>
            </w:pPr>
            <w:r>
              <w:rPr>
                <w:rFonts w:hint="eastAsia" w:hAnsi="宋体" w:cs="Times New Roman"/>
                <w:sz w:val="18"/>
                <w:szCs w:val="18"/>
              </w:rPr>
              <w:t>OELs（mg/ m³）：MAC：— ，PC-TWA：300 ；PC-STEL：— （溶剂汽油）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健康危害</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急性中毒：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慢性中毒：神经衰弱综合征、植物神经功能紊乱、周围神经病。严重中毒出现中毒性脑病，症状类似精神分裂症。皮肤损害。</w:t>
            </w:r>
            <w:r>
              <w:rPr>
                <w:rFonts w:hint="eastAsia" w:cs="Times New Roman"/>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急救</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皮肤接触：立即脱去污染的衣着，用肥皂水和清水彻底冲洗皮肤。就医。眼睛接触：立即提起眼睑，用大量流动清水或生理盐水彻底冲洗至少</w:t>
            </w:r>
            <w:r>
              <w:rPr>
                <w:rFonts w:hint="eastAsia" w:cs="Times New Roman"/>
                <w:sz w:val="18"/>
                <w:szCs w:val="18"/>
              </w:rPr>
              <w:t>15</w:t>
            </w:r>
            <w:r>
              <w:rPr>
                <w:rFonts w:hint="eastAsia" w:hAnsi="宋体" w:cs="Times New Roman"/>
                <w:sz w:val="18"/>
                <w:szCs w:val="18"/>
              </w:rPr>
              <w:t>分钟。就医。吸入：迅速脱离现场至空气新鲜处。保持呼吸道通畅。如呼吸困难，给输氧。如呼吸停止，立即进行人工呼吸。就医。食入：给饮牛奶或用植物油洗胃和灌肠。就医。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防护</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工程控制</w:t>
            </w:r>
            <w:r>
              <w:rPr>
                <w:rFonts w:hint="eastAsia" w:cs="Times New Roman"/>
                <w:sz w:val="18"/>
                <w:szCs w:val="18"/>
              </w:rPr>
              <w:t xml:space="preserve"> </w:t>
            </w:r>
            <w:r>
              <w:rPr>
                <w:rFonts w:hint="eastAsia" w:hAnsi="宋体" w:cs="Times New Roman"/>
                <w:sz w:val="18"/>
                <w:szCs w:val="18"/>
              </w:rPr>
              <w:t>生产过程密闭，全面通风。呼吸系统防护</w:t>
            </w:r>
            <w:r>
              <w:rPr>
                <w:rFonts w:hint="eastAsia" w:cs="Times New Roman"/>
                <w:sz w:val="18"/>
                <w:szCs w:val="18"/>
              </w:rPr>
              <w:t xml:space="preserve"> </w:t>
            </w:r>
            <w:r>
              <w:rPr>
                <w:rFonts w:hint="eastAsia" w:hAnsi="宋体" w:cs="Times New Roman"/>
                <w:sz w:val="18"/>
                <w:szCs w:val="18"/>
              </w:rPr>
              <w:t>一般不需要特殊防护，高浓度接触时可佩戴自吸过滤式防毒面具（半面罩）。眼睛防护</w:t>
            </w:r>
            <w:r>
              <w:rPr>
                <w:rFonts w:hint="eastAsia" w:cs="Times New Roman"/>
                <w:sz w:val="18"/>
                <w:szCs w:val="18"/>
              </w:rPr>
              <w:t xml:space="preserve"> </w:t>
            </w:r>
            <w:r>
              <w:rPr>
                <w:rFonts w:hint="eastAsia" w:hAnsi="宋体" w:cs="Times New Roman"/>
                <w:sz w:val="18"/>
                <w:szCs w:val="18"/>
              </w:rPr>
              <w:t>一般不需要特殊防护，高浓度接触时可戴化学安全防护眼镜。身体防护</w:t>
            </w:r>
            <w:r>
              <w:rPr>
                <w:rFonts w:hint="eastAsia" w:cs="Times New Roman"/>
                <w:sz w:val="18"/>
                <w:szCs w:val="18"/>
              </w:rPr>
              <w:t xml:space="preserve"> </w:t>
            </w:r>
            <w:r>
              <w:rPr>
                <w:rFonts w:hint="eastAsia" w:hAnsi="宋体" w:cs="Times New Roman"/>
                <w:sz w:val="18"/>
                <w:szCs w:val="18"/>
              </w:rPr>
              <w:t>穿防静电工作服。手防护</w:t>
            </w:r>
            <w:r>
              <w:rPr>
                <w:rFonts w:hint="eastAsia" w:cs="Times New Roman"/>
                <w:sz w:val="18"/>
                <w:szCs w:val="18"/>
              </w:rPr>
              <w:t xml:space="preserve"> </w:t>
            </w:r>
            <w:r>
              <w:rPr>
                <w:rFonts w:hint="eastAsia" w:hAnsi="宋体" w:cs="Times New Roman"/>
                <w:sz w:val="18"/>
                <w:szCs w:val="18"/>
              </w:rPr>
              <w:t>戴橡胶耐油手套。其他</w:t>
            </w:r>
            <w:r>
              <w:rPr>
                <w:rFonts w:hint="eastAsia" w:cs="Times New Roman"/>
                <w:sz w:val="18"/>
                <w:szCs w:val="18"/>
              </w:rPr>
              <w:t xml:space="preserve"> </w:t>
            </w:r>
            <w:r>
              <w:rPr>
                <w:rFonts w:hint="eastAsia" w:hAnsi="宋体" w:cs="Times New Roman"/>
                <w:sz w:val="18"/>
                <w:szCs w:val="18"/>
              </w:rPr>
              <w:t>工作现场严禁吸烟。避免长期反复接触。</w:t>
            </w:r>
            <w:r>
              <w:rPr>
                <w:rFonts w:hint="eastAsia" w:cs="Times New Roman"/>
                <w:sz w:val="18"/>
                <w:szCs w:val="1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泄漏处理</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或在保证安全情况下，就地焚烧。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center"/>
              <w:rPr>
                <w:rFonts w:cs="Times New Roman"/>
                <w:sz w:val="18"/>
                <w:szCs w:val="18"/>
              </w:rPr>
            </w:pPr>
            <w:r>
              <w:rPr>
                <w:rFonts w:hint="eastAsia" w:hAnsi="宋体" w:cs="Times New Roman"/>
                <w:sz w:val="18"/>
                <w:szCs w:val="18"/>
              </w:rPr>
              <w:t>储运</w:t>
            </w:r>
          </w:p>
        </w:tc>
        <w:tc>
          <w:tcPr>
            <w:tcW w:w="891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uto"/>
              <w:ind w:firstLine="0" w:firstLineChars="0"/>
              <w:jc w:val="left"/>
              <w:rPr>
                <w:rFonts w:cs="Times New Roman"/>
                <w:sz w:val="18"/>
                <w:szCs w:val="18"/>
              </w:rPr>
            </w:pPr>
            <w:r>
              <w:rPr>
                <w:rFonts w:hint="eastAsia" w:hAnsi="宋体" w:cs="Times New Roman"/>
                <w:sz w:val="18"/>
                <w:szCs w:val="18"/>
              </w:rPr>
              <w:t>储存于阴凉、通风的库房。远离火种、热源。库温不宜超过</w:t>
            </w:r>
            <w:r>
              <w:rPr>
                <w:rFonts w:hint="eastAsia" w:cs="Times New Roman"/>
                <w:sz w:val="18"/>
                <w:szCs w:val="18"/>
              </w:rPr>
              <w:t>30</w:t>
            </w:r>
            <w:r>
              <w:rPr>
                <w:rFonts w:hint="eastAsia" w:hAnsi="宋体" w:cs="Times New Roman"/>
                <w:sz w:val="18"/>
                <w:szCs w:val="18"/>
              </w:rPr>
              <w:t>℃。保持容器密封。应与氧化剂分开存放，切忌混储。采用防爆型照明、通风设施。禁止使用易产生火花的机械设备和工具。储区应备有泄漏应急处理设备和合适的收容材料。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r>
              <w:rPr>
                <w:rFonts w:hint="eastAsia" w:cs="Times New Roman"/>
                <w:sz w:val="18"/>
                <w:szCs w:val="18"/>
              </w:rPr>
              <w:t> </w:t>
            </w:r>
          </w:p>
        </w:tc>
      </w:tr>
    </w:tbl>
    <w:p>
      <w:pPr>
        <w:ind w:firstLine="560"/>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3347D"/>
    <w:rsid w:val="1F03347D"/>
    <w:rsid w:val="598F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2021-03-10T09:06:00Z</dcterms:created>
  <dc:creator>louchunhui</dc:creator>
  <cp:lastModifiedBy>louchunhui</cp:lastModifiedBy>
  <dcterms:modified xsi:type="dcterms:W3CDTF">2021-08-12T06:48:03Z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DB75D1148F494CD8A238431CAD4AFC52</vt:lpwstr>
  </property>
</Properties>
</file>