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</w:t>
      </w:r>
      <w:r>
        <w:rPr>
          <w:rFonts w:hint="eastAsia"/>
          <w:lang w:val="en-US" w:eastAsia="zh-CN"/>
        </w:rPr>
        <w:t>7786-81-4</w:t>
      </w:r>
      <w:r>
        <w:t>)</w:t>
      </w:r>
      <w:r>
        <w:rPr>
          <w:rFonts w:hint="eastAsia"/>
        </w:rPr>
        <w:t>硫酸镍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无水）</w:t>
      </w:r>
      <w:r>
        <w:t>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948"/>
        <w:gridCol w:w="2057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中文名：</w:t>
            </w:r>
            <w:r>
              <w:rPr>
                <w:rFonts w:hint="eastAsia" w:ascii="宋体" w:hAnsi="宋体"/>
              </w:rPr>
              <w:t>硫酸镍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：Nickel 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：Ni</w:t>
            </w:r>
            <w:r>
              <w:rPr>
                <w:rFonts w:hint="eastAsia" w:ascii="宋体" w:hAnsi="宋体"/>
                <w:lang w:val="en-US" w:eastAsia="zh-CN"/>
              </w:rPr>
              <w:t>SO</w:t>
            </w:r>
            <w:r>
              <w:rPr>
                <w:rFonts w:hint="eastAsia" w:ascii="宋体" w:hAnsi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分子量：</w:t>
            </w:r>
            <w:r>
              <w:rPr>
                <w:rFonts w:hint="eastAsia" w:ascii="宋体" w:hAnsi="宋体"/>
                <w:lang w:val="en-US" w:eastAsia="zh-CN"/>
              </w:rPr>
              <w:t>154.76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UN编号：</w:t>
            </w:r>
            <w:r>
              <w:rPr>
                <w:rFonts w:hint="eastAsia" w:ascii="宋体" w:hAnsi="宋体"/>
                <w:lang w:val="en-US" w:eastAsia="zh-CN"/>
              </w:rPr>
              <w:t>9141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危险类别：</w:t>
            </w:r>
            <w:r>
              <w:rPr>
                <w:rFonts w:hint="eastAsia" w:ascii="宋体" w:hAnsi="宋体"/>
                <w:lang w:eastAsia="zh-CN"/>
              </w:rPr>
              <w:t>皮肤腐蚀/刺激,类别2;呼吸道致敏物,类别1;皮肤致敏物,类别1;生殖细胞致突变性,类别2;致癌性,类别1A;生殖毒性,类别1B;特异性靶器官毒性-反复接触,类别1;危害水生环境-急性危害,类别1;危害水生环境-长期危害,类别1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危</w:t>
            </w:r>
            <w:r>
              <w:rPr>
                <w:rFonts w:hint="eastAsia" w:ascii="宋体" w:hAnsi="宋体"/>
                <w:lang w:val="en-US" w:eastAsia="zh-CN"/>
              </w:rPr>
              <w:t>险化学品名录序号：1318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CAS号：</w:t>
            </w:r>
            <w:r>
              <w:rPr>
                <w:rFonts w:hint="eastAsia"/>
                <w:lang w:val="en-US" w:eastAsia="zh-CN"/>
              </w:rPr>
              <w:t>7786-81-4</w:t>
            </w:r>
          </w:p>
          <w:p>
            <w:pPr>
              <w:spacing w:line="284" w:lineRule="exact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包装类别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外观与性状：。绿黄色结晶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溶解性：</w:t>
            </w:r>
            <w:r>
              <w:rPr>
                <w:rFonts w:hint="eastAsia" w:ascii="宋体" w:hAnsi="宋体"/>
              </w:rPr>
              <w:t>易溶于水，溶于乙醇，微溶于酸、氨水。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熔点（℃）：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&gt; = 840°C</w:t>
            </w:r>
            <w:bookmarkStart w:id="0" w:name="_GoBack"/>
            <w:bookmarkEnd w:id="0"/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沸点（℃）：840(</w:t>
            </w:r>
            <w:r>
              <w:rPr>
                <w:rFonts w:hint="eastAsia" w:ascii="宋体" w:hAnsi="宋体"/>
                <w:lang w:val="en-US" w:eastAsia="zh-CN"/>
              </w:rPr>
              <w:t>分解</w:t>
            </w:r>
            <w:r>
              <w:rPr>
                <w:rFonts w:hint="eastAsia" w:ascii="宋体" w:hAnsi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相对密度（水＝1）：</w:t>
            </w:r>
            <w:r>
              <w:rPr>
                <w:rFonts w:hint="eastAsia" w:ascii="宋体" w:hAnsi="宋体"/>
                <w:lang w:val="en-US" w:eastAsia="zh-CN"/>
              </w:rPr>
              <w:t>3.68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相对密度（空气＝1）：无资料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饱和蒸气压（kPa）：无资料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分解温度（℃）：无资料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临界压力（MPa）：无资料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临界温度（℃）：无资料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燃烧性：</w:t>
            </w:r>
            <w:r>
              <w:rPr>
                <w:rFonts w:hint="eastAsia" w:ascii="宋体" w:hAnsi="宋体"/>
                <w:lang w:val="en-US" w:eastAsia="zh-CN"/>
              </w:rPr>
              <w:t>本品</w:t>
            </w:r>
            <w:r>
              <w:rPr>
                <w:rFonts w:hint="eastAsia" w:ascii="宋体" w:hAnsi="宋体"/>
              </w:rPr>
              <w:t>不燃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具刺激性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爆炸下限（%）：无意义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爆炸上限（%）：无意义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引燃温度（℃）：无意义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最小点火能：（mJ）：无意义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最大爆炸压力（MPa）：无意义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聚合危害：无资料</w:t>
            </w:r>
          </w:p>
        </w:tc>
        <w:tc>
          <w:tcPr>
            <w:tcW w:w="4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燃烧分解产物：氧化硫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避免接触的条件：无资料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禁</w:t>
            </w:r>
            <w:r>
              <w:rPr>
                <w:rFonts w:hint="eastAsia" w:ascii="宋体" w:hAnsi="宋体"/>
                <w:color w:val="000000"/>
                <w:lang w:eastAsia="zh-CN"/>
              </w:rPr>
              <w:t>配</w:t>
            </w:r>
            <w:r>
              <w:rPr>
                <w:rFonts w:hint="eastAsia" w:ascii="宋体" w:hAnsi="宋体"/>
                <w:color w:val="000000"/>
              </w:rPr>
              <w:t>物：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强氧化剂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/>
              </w:rPr>
              <w:t>危险特性：受高热分解产生有毒的硫化物烟气。有害燃烧产物：氧化硫。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：175 mg/kg(大鼠经口)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LD</w:t>
            </w:r>
            <w:r>
              <w:rPr>
                <w:rFonts w:hint="eastAsia"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/>
              </w:rPr>
              <w:t>入后对呼吸道有刺激性。可引起哮喘和肺嗜酸细胞增多症，可致支气管炎。对眼有刺激性。皮肤接触可引起皮炎和湿疹，常伴有剧烈瘙痒，称之为“镍痒症”。大量口服引起恶心、呕吐和眩晕。 对环境有危害，对大气可造成污染。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※皮肤接触：脱去污染的衣着，用肥皂水和清水彻底冲洗皮肤。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※眼睛接触：提起眼睑，用流动清水或生理盐水冲洗。就医。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※吸入：脱离现场至空气新鲜处。如呼吸困难，给输氧。就医。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※食入：饮足量温水，催吐。洗胃，导泄。就医。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中国MAC(mg/m3)：0.5[Ni]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前苏联MAC(mg/m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</w:rPr>
              <w:t>)：未制定标准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TLVTN：ACGIH 0.1mg[Ni]/m</w:t>
            </w:r>
            <w:r>
              <w:rPr>
                <w:rFonts w:hint="eastAsia" w:ascii="宋体" w:hAnsi="宋体"/>
                <w:vertAlign w:val="superscript"/>
              </w:rPr>
              <w:t>3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TLVWN：未制订标准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监测方法：火焰原子吸收光谱法；α－糠偶酰二肟比色法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工程控制：生产过程密闭，加强通风。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※呼吸系统防护：可能接触其粉尘时，必须佩戴自吸过滤式防尘口罩。紧急事态抢救或撤离时，应该佩戴空气呼吸器。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※眼睛防护：戴化学安全防护眼镜。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※身体防护：穿防毒物渗透工作服。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※手防护：戴橡胶手套。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※其他：工作完毕，淋浴更衣。保持良好的卫生习惯。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隔离泄漏污染区，限制出入。建议应急处理人员戴防尘面具（全面罩），穿防毒服。用大量水冲洗，洗水稀释后放入废水系统。若大量泄漏，收集回收或运至废物处理场所处置。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储</w:t>
            </w:r>
          </w:p>
          <w:p>
            <w:pPr>
              <w:spacing w:line="284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储存注意事项：储存于阴凉、通风的库房。远离火种、热源。应与氧化剂分开存放，切忌混储。储区应备有合适的材料收容泄漏物。</w:t>
            </w:r>
          </w:p>
          <w:p>
            <w:pPr>
              <w:spacing w:line="284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运输注意事项：起运时包装要完整，装载应稳妥。运输过程中要确保容器不泄漏、不倒塌、不坠落、不损坏。严禁与氧化剂、食用化学品等混装混运。运输途中应防曝晒、雨淋，防高温。车辆运输完毕应进行彻底清扫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0"/>
    <w:rsid w:val="00433980"/>
    <w:rsid w:val="00E63B54"/>
    <w:rsid w:val="045B0B0D"/>
    <w:rsid w:val="2E640122"/>
    <w:rsid w:val="3A6463EA"/>
    <w:rsid w:val="3E0C3A1B"/>
    <w:rsid w:val="3E3563CA"/>
    <w:rsid w:val="428776B0"/>
    <w:rsid w:val="4C2E13B2"/>
    <w:rsid w:val="4CE36D98"/>
    <w:rsid w:val="4DD252B5"/>
    <w:rsid w:val="5A015EBC"/>
    <w:rsid w:val="5B224244"/>
    <w:rsid w:val="68030356"/>
    <w:rsid w:val="688020CA"/>
    <w:rsid w:val="72770F96"/>
    <w:rsid w:val="768F3530"/>
    <w:rsid w:val="7965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219</Words>
  <Characters>1252</Characters>
  <Lines>10</Lines>
  <Paragraphs>2</Paragraphs>
  <TotalTime>14</TotalTime>
  <ScaleCrop>false</ScaleCrop>
  <LinksUpToDate>false</LinksUpToDate>
  <CharactersWithSpaces>1469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2021-06-02T07:08:00Z</dcterms:created>
  <dc:creator>Admin</dc:creator>
  <cp:lastModifiedBy>louchunhui</cp:lastModifiedBy>
  <dcterms:modified xsi:type="dcterms:W3CDTF">2021-12-24T02:44:33Z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B6D5B81CDAD34A9F96BC2A39BAA5D9B9</vt:lpwstr>
  </property>
</Properties>
</file>