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</w:t>
      </w:r>
      <w:r>
        <w:rPr>
          <w:rFonts w:hint="eastAsia"/>
        </w:rPr>
        <w:t>10101-97-0</w:t>
      </w:r>
      <w:r>
        <w:t>)</w:t>
      </w:r>
      <w:r>
        <w:rPr>
          <w:rFonts w:hint="eastAsia"/>
        </w:rPr>
        <w:t>硫酸镍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六水）</w:t>
      </w:r>
      <w:r>
        <w:t>的理化及危险特性表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3948"/>
        <w:gridCol w:w="2057"/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中文名：</w:t>
            </w:r>
            <w:r>
              <w:rPr>
                <w:rFonts w:hint="eastAsia" w:ascii="宋体" w:hAnsi="宋体"/>
              </w:rPr>
              <w:t>硫酸镍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英文名</w:t>
            </w:r>
            <w:r>
              <w:rPr>
                <w:rFonts w:hint="eastAsia" w:ascii="宋体" w:hAnsi="宋体"/>
                <w:lang w:val="en-GB"/>
              </w:rPr>
              <w:t>：nickel monosulfate hexahydrate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分子式</w:t>
            </w:r>
            <w:r>
              <w:rPr>
                <w:rFonts w:hint="eastAsia" w:ascii="宋体" w:hAnsi="宋体"/>
                <w:lang w:val="en-GB"/>
              </w:rPr>
              <w:t>：Ni</w:t>
            </w:r>
            <w:r>
              <w:rPr>
                <w:rFonts w:hint="eastAsia" w:ascii="宋体" w:hAnsi="宋体"/>
                <w:lang w:val="en-US" w:eastAsia="zh-CN"/>
              </w:rPr>
              <w:t>SO</w:t>
            </w:r>
            <w:r>
              <w:rPr>
                <w:rFonts w:hint="eastAsia" w:ascii="宋体" w:hAnsi="宋体"/>
                <w:vertAlign w:val="subscript"/>
                <w:lang w:val="en-US" w:eastAsia="zh-CN"/>
              </w:rPr>
              <w:t>4</w:t>
            </w:r>
            <w:r>
              <w:rPr>
                <w:rFonts w:hint="eastAsia" w:ascii="宋体" w:hAnsi="宋体"/>
                <w:lang w:val="en-GB"/>
              </w:rPr>
              <w:t>·6H</w:t>
            </w:r>
            <w:r>
              <w:rPr>
                <w:rFonts w:hint="eastAsia" w:ascii="宋体" w:hAnsi="宋体"/>
                <w:vertAlign w:val="subscript"/>
                <w:lang w:val="en-GB"/>
              </w:rPr>
              <w:t>2</w:t>
            </w:r>
            <w:r>
              <w:rPr>
                <w:rFonts w:hint="eastAsia" w:ascii="宋体" w:hAnsi="宋体"/>
                <w:lang w:val="en-GB"/>
              </w:rPr>
              <w:t>O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分子量：2</w:t>
            </w:r>
            <w:r>
              <w:rPr>
                <w:rFonts w:hint="eastAsia" w:ascii="宋体" w:hAnsi="宋体"/>
                <w:lang w:val="en-US" w:eastAsia="zh-CN"/>
              </w:rPr>
              <w:t>62.86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UN编号：</w:t>
            </w:r>
            <w:r>
              <w:rPr>
                <w:rFonts w:hint="eastAsia" w:ascii="宋体" w:hAnsi="宋体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危险类别：</w:t>
            </w:r>
            <w:r>
              <w:rPr>
                <w:rFonts w:hint="eastAsia" w:ascii="宋体" w:hAnsi="宋体"/>
                <w:lang w:eastAsia="zh-CN"/>
              </w:rPr>
              <w:t>皮肤腐蚀/刺激,类别2;呼吸道致敏物,类别1;皮肤致敏物,类别1;生殖细胞致突变性,类别2;致癌性,类别1A;生殖毒性,类别1B;特异性靶器官毒性-反复接触,类别1;危害水生环境-急性危害,类别1;危害水生环境-长期危害,类别1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危规号：</w:t>
            </w:r>
            <w:r>
              <w:rPr>
                <w:rFonts w:hint="eastAsia" w:ascii="宋体" w:hAnsi="宋体"/>
                <w:lang w:val="en-US" w:eastAsia="zh-CN"/>
              </w:rPr>
              <w:t>1318</w:t>
            </w:r>
          </w:p>
          <w:p>
            <w:pPr>
              <w:spacing w:line="284" w:lineRule="exac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注：名录中CAS号为</w:t>
            </w:r>
            <w:r>
              <w:rPr>
                <w:rFonts w:hint="eastAsia"/>
              </w:rPr>
              <w:t>硫酸镍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无水）CAS号7786-1-4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CAS号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10101-97-0</w:t>
            </w:r>
          </w:p>
          <w:p>
            <w:pPr>
              <w:spacing w:line="284" w:lineRule="exact"/>
              <w:rPr>
                <w:rFonts w:hint="default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包装标志：</w:t>
            </w:r>
            <w:r>
              <w:rPr>
                <w:rFonts w:hint="eastAsia" w:ascii="宋体" w:hAnsi="宋体"/>
                <w:lang w:eastAsia="zh-CN"/>
              </w:rPr>
              <w:t>无资料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</w:rPr>
              <w:t>包装类别</w:t>
            </w:r>
            <w:r>
              <w:rPr>
                <w:rFonts w:hint="eastAsia" w:ascii="宋体" w:hAnsi="宋体"/>
                <w:lang w:eastAsia="zh-CN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外观与性状：绿色结晶,正方晶系。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溶解性：</w:t>
            </w:r>
            <w:r>
              <w:rPr>
                <w:rFonts w:hint="eastAsia" w:ascii="宋体" w:hAnsi="宋体"/>
              </w:rPr>
              <w:t>易溶于水，溶于乙醇，微溶于酸、氨水。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熔点（℃）：</w:t>
            </w:r>
            <w:r>
              <w:rPr>
                <w:rFonts w:hint="eastAsia" w:ascii="宋体" w:hAnsi="宋体"/>
                <w:lang w:eastAsia="zh-CN"/>
              </w:rPr>
              <w:t>无资料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沸点（℃）：840(无水)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相对密度（水＝1）：</w:t>
            </w:r>
            <w:r>
              <w:rPr>
                <w:rFonts w:hint="eastAsia" w:ascii="宋体" w:hAnsi="宋体"/>
                <w:lang w:val="en-US" w:eastAsia="zh-CN"/>
              </w:rPr>
              <w:t>2.07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相对密度（空气＝1）：无资料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饱和蒸气压（kPa）：无资料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分解温度（℃）：无资料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临界压力（MPa）：无资料</w:t>
            </w:r>
            <w:r>
              <w:rPr>
                <w:rFonts w:hint="eastAsia" w:ascii="宋体" w:hAnsi="宋体"/>
                <w:lang w:eastAsia="zh-CN"/>
              </w:rPr>
              <w:t>；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临界温度（℃）：无资料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燃烧性：</w:t>
            </w:r>
            <w:r>
              <w:rPr>
                <w:rFonts w:hint="eastAsia" w:ascii="宋体" w:hAnsi="宋体"/>
                <w:lang w:val="en-US" w:eastAsia="zh-CN"/>
              </w:rPr>
              <w:t>本品</w:t>
            </w:r>
            <w:r>
              <w:rPr>
                <w:rFonts w:hint="eastAsia" w:ascii="宋体" w:hAnsi="宋体"/>
              </w:rPr>
              <w:t>不燃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  <w:lang w:val="en-US" w:eastAsia="zh-CN"/>
              </w:rPr>
              <w:t>具刺激性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闪点（℃）：无意义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爆炸下限（%）：无意义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爆炸上限（%）：无意义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引燃温度（℃）：无意义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最小点火能：（mJ）：无意义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最大爆炸压力（MPa）：无意义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稳定性：稳定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聚合危害：无资料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燃烧分解产物：氧化硫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避免接触的条件：无资料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default" w:ascii="宋体" w:hAns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禁</w:t>
            </w:r>
            <w:r>
              <w:rPr>
                <w:rFonts w:hint="eastAsia" w:ascii="宋体" w:hAnsi="宋体"/>
                <w:color w:val="000000"/>
                <w:lang w:eastAsia="zh-CN"/>
              </w:rPr>
              <w:t>配</w:t>
            </w:r>
            <w:r>
              <w:rPr>
                <w:rFonts w:hint="eastAsia" w:ascii="宋体" w:hAnsi="宋体"/>
                <w:color w:val="000000"/>
              </w:rPr>
              <w:t>物：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强氧化剂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 w:eastAsiaTheme="minorEastAsia"/>
                <w:color w:val="000000"/>
                <w:lang w:eastAsia="zh-CN"/>
              </w:rPr>
            </w:pPr>
            <w:r>
              <w:rPr>
                <w:rFonts w:hint="eastAsia" w:ascii="宋体" w:hAnsi="宋体"/>
              </w:rPr>
              <w:t>危险特性：受高热分解产生有毒的硫化物烟气。有害燃烧产物：氧化硫。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灭火方法：消防人员必须穿全身防火防毒服，在上风向灭火。灭火时尽可能将容器从火场移至空旷处。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LD</w:t>
            </w:r>
            <w:r>
              <w:rPr>
                <w:rFonts w:hint="eastAsia" w:ascii="宋体" w:hAnsi="宋体"/>
                <w:vertAlign w:val="subscript"/>
              </w:rPr>
              <w:t>50</w:t>
            </w:r>
            <w:r>
              <w:rPr>
                <w:rFonts w:hint="eastAsia" w:ascii="宋体" w:hAnsi="宋体"/>
              </w:rPr>
              <w:t>：175 mg/kg(大鼠经口)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LD</w:t>
            </w:r>
            <w:r>
              <w:rPr>
                <w:rFonts w:hint="eastAsia" w:ascii="宋体" w:hAnsi="宋体"/>
                <w:vertAlign w:val="subscript"/>
              </w:rPr>
              <w:t>50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eastAsia="zh-CN"/>
              </w:rPr>
              <w:t>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接触者可发生接触性皮炎或过敏性湿疹。吸入本品粉尘，可发生支气管炎或支气管肺炎、过敏性肺炎，并可发生肾上腺皮质功能不全。镍化合物属致癌物。对环境有危害，对水体可造成污染。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※皮肤接触：脱去污染的衣着，用肥皂水和清水彻底冲洗皮肤。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※眼睛接触：提起眼睑，用流动清水或生理盐水冲洗。就医。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※吸入：脱离现场至空气新鲜处。如呼吸困难，给输氧。就医。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※食入：饮足量温水，催吐。洗胃，导泄。就医。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中国MAC(mg/m3)：0.5[Ni]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前苏联MAC(mg/m</w:t>
            </w:r>
            <w:r>
              <w:rPr>
                <w:rFonts w:hint="eastAsia" w:ascii="宋体" w:hAnsi="宋体"/>
                <w:vertAlign w:val="superscript"/>
              </w:rPr>
              <w:t>3</w:t>
            </w:r>
            <w:r>
              <w:rPr>
                <w:rFonts w:hint="eastAsia" w:ascii="宋体" w:hAnsi="宋体"/>
              </w:rPr>
              <w:t>)：未制定标准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TLVTN：ACGIH 0.1mg[Ni]/m</w:t>
            </w:r>
            <w:r>
              <w:rPr>
                <w:rFonts w:hint="eastAsia" w:ascii="宋体" w:hAnsi="宋体"/>
                <w:vertAlign w:val="superscript"/>
              </w:rPr>
              <w:t>3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TLVWN：未制订标准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监测方法：火焰原子吸收光谱法；α－糠偶酰二肟比色法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工程控制：生产过程密闭，加强通风。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※呼吸系统防护：可能接触其粉尘时，必须佩戴自吸过滤式防尘口罩。紧急事态抢救或撤离时，应该佩戴空气呼吸器。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※眼睛防护：戴化学安全防护眼镜。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※身体防护：穿防毒物渗透工作服。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※手防护：戴橡胶手套。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※其他：工作完毕，淋浴更衣。保持良好的卫生习惯。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隔离泄漏污染区，限制出入。建议应急处理人员戴防尘面具（全面罩），穿防毒服。用大量水冲洗，洗水稀释后放入废水系统。若大量泄漏，收集回收或运至废物处理场所处置。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储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储存注意事项：储存于阴凉、通风的库房。远离火种、热源。应与氧化剂分开存放，切忌混储。储区应备有合适的材料收容泄漏物。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运输注意事项：起运时包装要完整，装载应稳妥。运输过程中要确保容器不泄漏、不倒塌、不坠落、不损坏。严禁与氧化剂、食用化学品等混装混运。运输途中应防曝晒、雨淋，防高温。车辆运输完毕应进行彻底清扫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80"/>
    <w:rsid w:val="00433980"/>
    <w:rsid w:val="00E63B54"/>
    <w:rsid w:val="3A6463EA"/>
    <w:rsid w:val="3E3563CA"/>
    <w:rsid w:val="428776B0"/>
    <w:rsid w:val="4C2E13B2"/>
    <w:rsid w:val="4CE36D98"/>
    <w:rsid w:val="4DD252B5"/>
    <w:rsid w:val="5A015EBC"/>
    <w:rsid w:val="5B224244"/>
    <w:rsid w:val="68030356"/>
    <w:rsid w:val="688020CA"/>
    <w:rsid w:val="768F3530"/>
    <w:rsid w:val="7965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219</Words>
  <Characters>1252</Characters>
  <Lines>10</Lines>
  <Paragraphs>2</Paragraphs>
  <TotalTime>1</TotalTime>
  <ScaleCrop>false</ScaleCrop>
  <LinksUpToDate>false</LinksUpToDate>
  <CharactersWithSpaces>1469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2021-06-02T07:08:00Z</dcterms:created>
  <dc:creator>Admin</dc:creator>
  <cp:lastModifiedBy>louchunhui</cp:lastModifiedBy>
  <dcterms:modified xsi:type="dcterms:W3CDTF">2021-12-24T02:11:49Z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4153F12276434BC2B1A1E14DF49D23CE</vt:lpwstr>
  </property>
</Properties>
</file>