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</w:t>
      </w:r>
      <w:r>
        <w:rPr>
          <w:rFonts w:hint="eastAsia"/>
        </w:rPr>
        <w:t>7791-20-0</w:t>
      </w:r>
      <w:r>
        <w:t>)</w:t>
      </w:r>
      <w:r>
        <w:rPr>
          <w:rFonts w:hint="eastAsia"/>
        </w:rPr>
        <w:t>氯化镍</w:t>
      </w:r>
      <w:r>
        <w:t>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948"/>
        <w:gridCol w:w="2057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中文名：</w:t>
            </w:r>
            <w:r>
              <w:rPr>
                <w:rFonts w:hint="eastAsia" w:ascii="宋体" w:hAnsi="宋体"/>
              </w:rPr>
              <w:t>氯化镍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nickel chloride hexahydrate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：NiCl</w:t>
            </w:r>
            <w:r>
              <w:rPr>
                <w:rFonts w:hint="eastAsia" w:ascii="宋体" w:hAnsi="宋体"/>
                <w:vertAlign w:val="subscript"/>
                <w:lang w:val="en-GB"/>
              </w:rPr>
              <w:t>2</w:t>
            </w:r>
            <w:r>
              <w:rPr>
                <w:rFonts w:hint="eastAsia" w:ascii="宋体" w:hAnsi="宋体"/>
                <w:lang w:val="en-GB"/>
              </w:rPr>
              <w:t>·6H</w:t>
            </w:r>
            <w:r>
              <w:rPr>
                <w:rFonts w:hint="eastAsia" w:ascii="宋体" w:hAnsi="宋体"/>
                <w:vertAlign w:val="subscript"/>
                <w:lang w:val="en-GB"/>
              </w:rPr>
              <w:t>2</w:t>
            </w:r>
            <w:r>
              <w:rPr>
                <w:rFonts w:hint="eastAsia" w:ascii="宋体" w:hAnsi="宋体"/>
                <w:lang w:val="en-GB"/>
              </w:rPr>
              <w:t>O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分子量：237.73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UN编号：</w:t>
            </w:r>
            <w:r>
              <w:rPr>
                <w:rFonts w:hint="eastAsia" w:ascii="宋体" w:hAnsi="宋体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危险类别：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危规号：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CAS号：</w:t>
            </w:r>
            <w:r>
              <w:rPr>
                <w:rFonts w:hint="eastAsia" w:ascii="宋体" w:hAnsi="宋体"/>
                <w:lang w:val="en-US" w:eastAsia="zh-CN"/>
              </w:rPr>
              <w:t>7791-20-0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包装类别</w:t>
            </w:r>
            <w:r>
              <w:rPr>
                <w:rFonts w:hint="eastAsia" w:ascii="宋体" w:hAnsi="宋体"/>
                <w:lang w:eastAsia="zh-CN"/>
              </w:rPr>
              <w:t>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外观与性状：绿色片状结晶，有潮解性。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溶解性：</w:t>
            </w:r>
            <w:r>
              <w:rPr>
                <w:rFonts w:hint="eastAsia" w:ascii="宋体" w:hAnsi="宋体"/>
              </w:rPr>
              <w:t>易溶于水、醇。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熔点（℃）：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沸点（℃）：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相对密度（水＝1）：</w:t>
            </w:r>
            <w:r>
              <w:rPr>
                <w:rFonts w:hint="eastAsia" w:ascii="宋体" w:hAnsi="宋体"/>
                <w:lang w:val="en-US" w:eastAsia="zh-CN"/>
              </w:rPr>
              <w:t>1.921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饱和蒸气压（kPa）：无资料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分解温度（℃）：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临界压力（MPa）：无资料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燃烧性：不燃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最小点火能：（mJ）：无意义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聚合危害：</w:t>
            </w:r>
            <w:r>
              <w:rPr>
                <w:rFonts w:hint="eastAsia" w:ascii="宋体" w:hAnsi="宋体"/>
                <w:lang w:eastAsia="zh-CN"/>
              </w:rPr>
              <w:t>氯化氢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</w:t>
            </w:r>
            <w:r>
              <w:rPr>
                <w:rFonts w:hint="eastAsia" w:ascii="宋体" w:hAnsi="宋体"/>
                <w:lang w:eastAsia="zh-CN"/>
              </w:rPr>
              <w:t>氯化氢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避免接触的条件：</w:t>
            </w:r>
            <w:r>
              <w:rPr>
                <w:rFonts w:hint="eastAsia" w:ascii="宋体" w:hAnsi="宋体"/>
                <w:lang w:eastAsia="zh-CN"/>
              </w:rPr>
              <w:t>氯化氢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禁</w:t>
            </w:r>
            <w:r>
              <w:rPr>
                <w:rFonts w:hint="eastAsia" w:ascii="宋体" w:hAnsi="宋体"/>
                <w:color w:val="000000"/>
                <w:lang w:eastAsia="zh-CN"/>
              </w:rPr>
              <w:t>配</w:t>
            </w:r>
            <w:r>
              <w:rPr>
                <w:rFonts w:hint="eastAsia" w:ascii="宋体" w:hAnsi="宋体"/>
                <w:color w:val="000000"/>
              </w:rPr>
              <w:t>物：</w:t>
            </w:r>
            <w:r>
              <w:rPr>
                <w:rFonts w:hint="eastAsia" w:ascii="宋体" w:hAnsi="宋体"/>
                <w:color w:val="000000"/>
                <w:lang w:eastAsia="zh-CN"/>
              </w:rPr>
              <w:t>过氧化物、钾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/>
              </w:rPr>
              <w:t>危险特性：遇钾、钠剧烈反应。受高热分解放出有毒的气体。</w:t>
            </w:r>
            <w:r>
              <w:rPr>
                <w:rFonts w:hint="eastAsia" w:ascii="宋体" w:hAnsi="宋体"/>
                <w:lang w:eastAsia="zh-CN"/>
              </w:rPr>
              <w:t>有害燃烧产物：氯化氢。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：175 mg/kg(大鼠经口)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接触者可发生接触性皮炎或过敏性湿疹。吸入本品粉尘，可发生支气管炎或支气管肺炎、过敏性肺炎，并可发生肾上腺皮质功能不全。镍化合物属致癌物。对环境有危害，对水体可造成污染。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※皮肤接触：脱去污染的衣着，用大量流动清水冲洗。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※眼睛接触：提起眼睑，用流动清水或生理盐水冲洗。就医。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※吸入：迅速脱离现场至空气新鲜处。保持呼吸道通畅。如呼吸困难，给输氧。如呼吸停止，立即进行人工呼吸。就医。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※食入：饮足量温水，催吐。就医。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中国MAC(mg/m3)：0.5[Ni]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前苏联MAC(mg/m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)：0.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5[Ni]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TLVTN：ACGIH 0.1mg[Ni]/m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TLVWN：未制订标准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监测方法：</w:t>
            </w:r>
            <w:bookmarkStart w:id="0" w:name="_GoBack"/>
            <w:bookmarkEnd w:id="0"/>
          </w:p>
          <w:p>
            <w:pPr>
              <w:spacing w:line="284" w:lineRule="exact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工程控制：密闭操作，局部排风。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※呼吸系统防护：空气中粉尘浓度超标时，建议佩戴自吸过滤式防尘口罩。紧急事态抢救或撤离时，应该佩戴空气呼吸器。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※眼睛防护：戴化学安全防护眼镜。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※身体防护：穿橡胶耐酸碱服。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※手防护：戴橡胶手套。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※其他：工作场所禁止吸烟、进食和饮水，饭前要洗手。工作完毕，淋浴更衣。保持良好的卫生习惯。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隔离泄漏污染区，限制出入。建议应急处理人员戴防尘口罩，穿防毒服。不要直接接触泄漏物。小量泄漏：避免扬尘，小心扫起，置于袋中转移至安全场所。大量泄漏：收集回收或运至废物处理场所处置。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起运时包装要完整，装载应稳妥。运输过程中要确保容器不泄漏、不倒塌、不坠落、不损坏。严禁与氧化剂、活性金属等混装混运。运输途中应防曝晒、雨淋，防高温。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80"/>
    <w:rsid w:val="00433980"/>
    <w:rsid w:val="00E63B54"/>
    <w:rsid w:val="2F5D6D81"/>
    <w:rsid w:val="3E3563CA"/>
    <w:rsid w:val="5A015EBC"/>
    <w:rsid w:val="68030356"/>
    <w:rsid w:val="688020CA"/>
    <w:rsid w:val="768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219</Words>
  <Characters>1252</Characters>
  <Lines>10</Lines>
  <Paragraphs>2</Paragraphs>
  <TotalTime>0</TotalTime>
  <ScaleCrop>false</ScaleCrop>
  <LinksUpToDate>false</LinksUpToDate>
  <CharactersWithSpaces>1469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2021-06-02T07:08:00Z</dcterms:created>
  <dc:creator>Admin</dc:creator>
  <cp:lastModifiedBy>louchunhui</cp:lastModifiedBy>
  <dcterms:modified xsi:type="dcterms:W3CDTF">2021-12-24T02:17:03Z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C1E97B4012E94C04A9C95479D3DB6BE9</vt:lpwstr>
  </property>
</Properties>
</file>